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support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6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Support</w:t>
      </w:r>
    </w:p>
    <w:p>
      <w:pPr>
        <w:spacing w:line="259" w:lineRule="auto" w:before="79"/>
        <w:ind w:left="230" w:right="196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</w:t>
      </w:r>
      <w:r>
        <w:rPr>
          <w:rFonts w:ascii="Tahoma" w:hAnsi="Tahoma"/>
          <w:b/>
          <w:color w:val="0D2841"/>
          <w:spacing w:val="3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appellations</w:t>
      </w:r>
      <w:r>
        <w:rPr>
          <w:rFonts w:ascii="Tahoma" w:hAnsi="Tahoma"/>
          <w:b/>
          <w:color w:val="0D2841"/>
          <w:spacing w:val="3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courantes</w:t>
      </w:r>
      <w:r>
        <w:rPr>
          <w:rFonts w:ascii="Tahoma" w:hAnsi="Tahoma"/>
          <w:b/>
          <w:color w:val="0D2841"/>
          <w:spacing w:val="3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36"/>
          <w:sz w:val="18"/>
        </w:rPr>
        <w:t> </w:t>
      </w:r>
      <w:r>
        <w:rPr>
          <w:color w:val="6F6F6F"/>
          <w:sz w:val="18"/>
        </w:rPr>
        <w:t>Chargé de projet communication et marketing, Chargé de projet communication et marketing opérationnel, chargé de communication et marketing social et solidaire, chargé de communication digitale, web</w:t>
      </w:r>
    </w:p>
    <w:p>
      <w:pPr>
        <w:spacing w:before="78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4"/>
          <w:sz w:val="18"/>
        </w:rPr>
        <w:t>ROME</w:t>
      </w:r>
      <w:r>
        <w:rPr>
          <w:rFonts w:ascii="Tahoma" w:hAnsi="Tahoma"/>
          <w:b/>
          <w:color w:val="456BA4"/>
          <w:spacing w:val="-9"/>
          <w:sz w:val="18"/>
        </w:rPr>
        <w:t> </w:t>
      </w:r>
      <w:r>
        <w:rPr>
          <w:rFonts w:ascii="Tahoma" w:hAnsi="Tahoma"/>
          <w:b/>
          <w:color w:val="456BA4"/>
          <w:spacing w:val="-4"/>
          <w:sz w:val="18"/>
        </w:rPr>
        <w:t>:</w:t>
      </w:r>
      <w:r>
        <w:rPr>
          <w:rFonts w:ascii="Tahoma" w:hAnsi="Tahoma"/>
          <w:b/>
          <w:color w:val="456BA4"/>
          <w:spacing w:val="-5"/>
          <w:sz w:val="18"/>
        </w:rPr>
        <w:t> </w:t>
      </w:r>
      <w:r>
        <w:rPr>
          <w:color w:val="456BA4"/>
          <w:spacing w:val="-4"/>
          <w:sz w:val="18"/>
        </w:rPr>
        <w:t>E1103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4"/>
          <w:sz w:val="18"/>
        </w:rPr>
        <w:t>-</w:t>
      </w:r>
      <w:r>
        <w:rPr>
          <w:color w:val="456BA4"/>
          <w:spacing w:val="-15"/>
          <w:sz w:val="18"/>
        </w:rPr>
        <w:t> </w:t>
      </w:r>
      <w:r>
        <w:rPr>
          <w:color w:val="456BA4"/>
          <w:spacing w:val="-4"/>
          <w:sz w:val="18"/>
        </w:rPr>
        <w:t>Chargé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4"/>
          <w:sz w:val="18"/>
        </w:rPr>
        <w:t>de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4"/>
          <w:sz w:val="18"/>
        </w:rPr>
        <w:t>communication</w:t>
      </w:r>
    </w:p>
    <w:p>
      <w:pPr>
        <w:spacing w:before="142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2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2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3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2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4"/>
          <w:sz w:val="18"/>
        </w:rPr>
        <w:t> </w:t>
      </w:r>
      <w:r>
        <w:rPr>
          <w:color w:val="E97031"/>
          <w:sz w:val="18"/>
        </w:rPr>
        <w:t>Chargé(e)</w:t>
      </w:r>
      <w:r>
        <w:rPr>
          <w:color w:val="E97031"/>
          <w:spacing w:val="-1"/>
          <w:sz w:val="18"/>
        </w:rPr>
        <w:t> </w:t>
      </w:r>
      <w:r>
        <w:rPr>
          <w:color w:val="E97031"/>
          <w:sz w:val="18"/>
        </w:rPr>
        <w:t>de</w:t>
      </w:r>
      <w:r>
        <w:rPr>
          <w:color w:val="E97031"/>
          <w:spacing w:val="-3"/>
          <w:sz w:val="18"/>
        </w:rPr>
        <w:t> </w:t>
      </w:r>
      <w:r>
        <w:rPr>
          <w:color w:val="E97031"/>
          <w:sz w:val="18"/>
        </w:rPr>
        <w:t>communication,</w:t>
      </w:r>
      <w:r>
        <w:rPr>
          <w:color w:val="E97031"/>
          <w:spacing w:val="-3"/>
          <w:sz w:val="18"/>
        </w:rPr>
        <w:t> </w:t>
      </w:r>
      <w:r>
        <w:rPr>
          <w:color w:val="E97031"/>
          <w:sz w:val="18"/>
        </w:rPr>
        <w:t>Responsable</w:t>
      </w:r>
      <w:r>
        <w:rPr>
          <w:color w:val="E97031"/>
          <w:spacing w:val="-3"/>
          <w:sz w:val="18"/>
        </w:rPr>
        <w:t> </w:t>
      </w:r>
      <w:r>
        <w:rPr>
          <w:color w:val="E97031"/>
          <w:spacing w:val="-2"/>
          <w:sz w:val="18"/>
        </w:rPr>
        <w:t>Marketing</w:t>
      </w:r>
    </w:p>
    <w:p>
      <w:pPr>
        <w:pStyle w:val="Heading3"/>
        <w:spacing w:before="155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10"/>
        </w:rPr>
        <w:t> </w:t>
      </w:r>
      <w:r>
        <w:rPr>
          <w:color w:val="0D2841"/>
        </w:rPr>
        <w:t>de</w:t>
      </w:r>
      <w:r>
        <w:rPr>
          <w:color w:val="0D2841"/>
          <w:spacing w:val="10"/>
        </w:rPr>
        <w:t> </w:t>
      </w:r>
      <w:r>
        <w:rPr>
          <w:color w:val="0D2841"/>
        </w:rPr>
        <w:t>repère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1"/>
        </w:rPr>
        <w:t> </w:t>
      </w:r>
      <w:r>
        <w:rPr>
          <w:color w:val="0D2841"/>
        </w:rPr>
        <w:t>classification</w:t>
      </w:r>
      <w:r>
        <w:rPr>
          <w:color w:val="0D2841"/>
          <w:spacing w:val="11"/>
        </w:rPr>
        <w:t> </w:t>
      </w:r>
      <w:r>
        <w:rPr>
          <w:color w:val="0D2841"/>
        </w:rPr>
        <w:t>et</w:t>
      </w:r>
      <w:r>
        <w:rPr>
          <w:color w:val="0D2841"/>
          <w:spacing w:val="10"/>
        </w:rPr>
        <w:t> </w:t>
      </w:r>
      <w:r>
        <w:rPr>
          <w:color w:val="0D2841"/>
        </w:rPr>
        <w:t>critères</w:t>
      </w:r>
      <w:r>
        <w:rPr>
          <w:color w:val="0D2841"/>
          <w:spacing w:val="11"/>
        </w:rPr>
        <w:t> </w:t>
      </w:r>
      <w:r>
        <w:rPr>
          <w:color w:val="0D2841"/>
        </w:rPr>
        <w:t>classants</w:t>
      </w:r>
      <w:r>
        <w:rPr>
          <w:color w:val="0D2841"/>
          <w:spacing w:val="11"/>
        </w:rPr>
        <w:t> </w:t>
      </w:r>
      <w:r>
        <w:rPr>
          <w:color w:val="0D2841"/>
        </w:rPr>
        <w:t>:</w:t>
      </w:r>
      <w:r>
        <w:rPr>
          <w:color w:val="0D2841"/>
          <w:spacing w:val="13"/>
        </w:rPr>
        <w:t> </w:t>
      </w:r>
      <w:r>
        <w:rPr>
          <w:rFonts w:ascii="Verdana" w:hAnsi="Verdana"/>
          <w:b w:val="0"/>
          <w:color w:val="0D2841"/>
        </w:rPr>
        <w:t>[D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  <w:spacing w:val="-5"/>
        </w:rPr>
        <w:t>E]</w:t>
      </w:r>
    </w:p>
    <w:p>
      <w:pPr>
        <w:pStyle w:val="BodyText"/>
        <w:spacing w:before="92"/>
        <w:ind w:left="552"/>
      </w:pPr>
      <w:r>
        <w:rPr>
          <w:color w:val="0D2841"/>
        </w:rPr>
        <w:t>-</w:t>
      </w:r>
      <w:r>
        <w:rPr>
          <w:color w:val="0D2841"/>
          <w:spacing w:val="-7"/>
        </w:rPr>
        <w:t> </w:t>
      </w:r>
      <w:r>
        <w:rPr>
          <w:color w:val="0D2841"/>
        </w:rPr>
        <w:t>Fonctions</w:t>
      </w:r>
      <w:r>
        <w:rPr>
          <w:color w:val="0D2841"/>
          <w:spacing w:val="-8"/>
        </w:rPr>
        <w:t> </w:t>
      </w:r>
      <w:r>
        <w:rPr>
          <w:color w:val="0D2841"/>
          <w:spacing w:val="-2"/>
        </w:rPr>
        <w:t>stratégiques</w:t>
      </w:r>
    </w:p>
    <w:p>
      <w:pPr>
        <w:pStyle w:val="BodyText"/>
        <w:rPr>
          <w:sz w:val="18"/>
        </w:rPr>
      </w:pPr>
    </w:p>
    <w:p>
      <w:pPr>
        <w:pStyle w:val="BodyText"/>
        <w:spacing w:before="167"/>
        <w:rPr>
          <w:sz w:val="18"/>
        </w:rPr>
      </w:pPr>
    </w:p>
    <w:p>
      <w:pPr>
        <w:spacing w:line="259" w:lineRule="auto" w:before="0"/>
        <w:ind w:left="2124" w:right="33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-90066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7.091842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Dans le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respect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des valeurs de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l'éducation populaire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des orientations de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la structure, le chargé de communication et de marketing assure la conception du plan de communication sur différentes supports et son déploiement, ainsi que la diffusion de la communication adaptée</w:t>
      </w:r>
      <w:r>
        <w:rPr>
          <w:color w:val="929292"/>
          <w:spacing w:val="-13"/>
          <w:sz w:val="18"/>
        </w:rPr>
        <w:t> </w:t>
      </w:r>
      <w:r>
        <w:rPr>
          <w:color w:val="929292"/>
          <w:w w:val="85"/>
          <w:sz w:val="18"/>
        </w:rPr>
        <w:t>;</w:t>
      </w:r>
      <w:r>
        <w:rPr>
          <w:color w:val="929292"/>
          <w:spacing w:val="-3"/>
          <w:w w:val="85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conçoit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une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démarche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marketing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sociales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solidaires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activités,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prestations et services de l'organisation.</w:t>
      </w: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6832">
                <wp:simplePos x="0" y="0"/>
                <wp:positionH relativeFrom="page">
                  <wp:posOffset>560069</wp:posOffset>
                </wp:positionH>
                <wp:positionV relativeFrom="paragraph">
                  <wp:posOffset>237359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9701pt;width:89.8pt;height:304.55pt;mso-position-horizontal-relative:page;mso-position-vertical-relative:paragraph;z-index:-15899648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2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7" w:after="0"/>
        <w:ind w:left="442" w:right="1074" w:firstLine="0"/>
        <w:jc w:val="left"/>
        <w:rPr>
          <w:sz w:val="16"/>
        </w:rPr>
      </w:pPr>
      <w:r>
        <w:rPr>
          <w:color w:val="393939"/>
          <w:sz w:val="16"/>
        </w:rPr>
        <w:t>l'élaboration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stratégie</w:t>
      </w:r>
      <w:r>
        <w:rPr>
          <w:color w:val="393939"/>
          <w:spacing w:val="-6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définition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plans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interne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externe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en collaboration avec la direction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0" w:after="0"/>
        <w:ind w:left="442" w:right="579" w:firstLine="0"/>
        <w:jc w:val="left"/>
        <w:rPr>
          <w:sz w:val="16"/>
        </w:rPr>
      </w:pPr>
      <w:r>
        <w:rPr>
          <w:color w:val="393939"/>
          <w:sz w:val="16"/>
        </w:rPr>
        <w:t>la planification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actions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identification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 déploiement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des initiatives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clés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communication (newsletters, événements, etc.)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6" w:after="0"/>
        <w:ind w:left="442" w:right="366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sélection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canaux</w:t>
      </w:r>
      <w:r>
        <w:rPr>
          <w:color w:val="393939"/>
          <w:spacing w:val="-8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choix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moyens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plus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adaptés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aux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objectifs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aux </w:t>
      </w:r>
      <w:r>
        <w:rPr>
          <w:color w:val="393939"/>
          <w:spacing w:val="-2"/>
          <w:sz w:val="16"/>
        </w:rPr>
        <w:t>cibles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8" w:after="0"/>
        <w:ind w:left="442" w:right="1258" w:firstLine="0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conseil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stratégique</w:t>
      </w:r>
      <w:r>
        <w:rPr>
          <w:color w:val="393939"/>
          <w:spacing w:val="-1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accompagnement 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la direction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sur des demandes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spécifiques (communiqués de presse, études de marché, etc.)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7" w:after="0"/>
        <w:ind w:left="442" w:right="316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promotion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place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d'actions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marketing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pour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valoriser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activités,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produits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services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 </w:t>
      </w:r>
      <w:r>
        <w:rPr>
          <w:color w:val="393939"/>
          <w:spacing w:val="-2"/>
          <w:sz w:val="16"/>
        </w:rPr>
        <w:t>l'organisation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6" w:lineRule="auto" w:before="118" w:after="0"/>
        <w:ind w:left="442" w:right="775" w:firstLine="0"/>
        <w:jc w:val="left"/>
        <w:rPr>
          <w:sz w:val="16"/>
        </w:rPr>
      </w:pPr>
      <w:r>
        <w:rPr>
          <w:color w:val="393939"/>
          <w:sz w:val="16"/>
        </w:rPr>
        <w:t>l'analyse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reporting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2"/>
          <w:w w:val="85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performances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actions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marketing, ajustement de la stratégie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40" w:lineRule="auto" w:before="124" w:after="0"/>
        <w:ind w:left="546" w:right="0" w:hanging="104"/>
        <w:jc w:val="left"/>
        <w:rPr>
          <w:sz w:val="16"/>
        </w:rPr>
      </w:pPr>
      <w:r>
        <w:rPr>
          <w:color w:val="393939"/>
          <w:spacing w:val="-2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veille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w w:val="85"/>
          <w:sz w:val="16"/>
        </w:rPr>
        <w:t>:</w:t>
      </w:r>
      <w:r>
        <w:rPr>
          <w:color w:val="393939"/>
          <w:spacing w:val="-8"/>
          <w:sz w:val="16"/>
        </w:rPr>
        <w:t> </w:t>
      </w:r>
      <w:r>
        <w:rPr>
          <w:color w:val="393939"/>
          <w:spacing w:val="-2"/>
          <w:sz w:val="16"/>
        </w:rPr>
        <w:t>surveillance</w:t>
      </w:r>
      <w:r>
        <w:rPr>
          <w:color w:val="393939"/>
          <w:spacing w:val="-8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tendances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du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secteur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pratiques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concurrents</w:t>
      </w:r>
    </w:p>
    <w:p>
      <w:pPr>
        <w:pStyle w:val="BodyText"/>
        <w:spacing w:line="256" w:lineRule="auto" w:before="137"/>
        <w:ind w:left="442"/>
      </w:pPr>
      <w:r>
        <w:rPr>
          <w:color w:val="393939"/>
        </w:rPr>
        <w:t>Il</w:t>
      </w:r>
      <w:r>
        <w:rPr>
          <w:color w:val="393939"/>
          <w:spacing w:val="-9"/>
        </w:rPr>
        <w:t> </w:t>
      </w:r>
      <w:r>
        <w:rPr>
          <w:color w:val="393939"/>
        </w:rPr>
        <w:t>exerce</w:t>
      </w:r>
      <w:r>
        <w:rPr>
          <w:color w:val="393939"/>
          <w:spacing w:val="-13"/>
        </w:rPr>
        <w:t> </w:t>
      </w:r>
      <w:r>
        <w:rPr>
          <w:color w:val="393939"/>
        </w:rPr>
        <w:t>ses</w:t>
      </w:r>
      <w:r>
        <w:rPr>
          <w:color w:val="393939"/>
          <w:spacing w:val="-10"/>
        </w:rPr>
        <w:t> </w:t>
      </w:r>
      <w:r>
        <w:rPr>
          <w:color w:val="393939"/>
        </w:rPr>
        <w:t>fonctions</w:t>
      </w:r>
      <w:r>
        <w:rPr>
          <w:color w:val="393939"/>
          <w:spacing w:val="-8"/>
        </w:rPr>
        <w:t> </w:t>
      </w:r>
      <w:r>
        <w:rPr>
          <w:color w:val="393939"/>
        </w:rPr>
        <w:t>en</w:t>
      </w:r>
      <w:r>
        <w:rPr>
          <w:color w:val="393939"/>
          <w:spacing w:val="-9"/>
        </w:rPr>
        <w:t> </w:t>
      </w:r>
      <w:r>
        <w:rPr>
          <w:color w:val="393939"/>
        </w:rPr>
        <w:t>veillant</w:t>
      </w:r>
      <w:r>
        <w:rPr>
          <w:color w:val="393939"/>
          <w:spacing w:val="-9"/>
        </w:rPr>
        <w:t> </w:t>
      </w:r>
      <w:r>
        <w:rPr>
          <w:color w:val="393939"/>
        </w:rPr>
        <w:t>à</w:t>
      </w:r>
      <w:r>
        <w:rPr>
          <w:color w:val="393939"/>
          <w:spacing w:val="-10"/>
        </w:rPr>
        <w:t> </w:t>
      </w:r>
      <w:r>
        <w:rPr>
          <w:color w:val="393939"/>
        </w:rPr>
        <w:t>l'alignement</w:t>
      </w:r>
      <w:r>
        <w:rPr>
          <w:color w:val="393939"/>
          <w:spacing w:val="-9"/>
        </w:rPr>
        <w:t> </w:t>
      </w:r>
      <w:r>
        <w:rPr>
          <w:color w:val="393939"/>
        </w:rPr>
        <w:t>entre</w:t>
      </w:r>
      <w:r>
        <w:rPr>
          <w:color w:val="393939"/>
          <w:spacing w:val="-9"/>
        </w:rPr>
        <w:t> </w:t>
      </w:r>
      <w:r>
        <w:rPr>
          <w:color w:val="393939"/>
        </w:rPr>
        <w:t>les</w:t>
      </w:r>
      <w:r>
        <w:rPr>
          <w:color w:val="393939"/>
          <w:spacing w:val="-10"/>
        </w:rPr>
        <w:t> </w:t>
      </w:r>
      <w:r>
        <w:rPr>
          <w:color w:val="393939"/>
        </w:rPr>
        <w:t>objectifs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communication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9"/>
        </w:rPr>
        <w:t> </w:t>
      </w:r>
      <w:r>
        <w:rPr>
          <w:color w:val="393939"/>
        </w:rPr>
        <w:t>le</w:t>
      </w:r>
      <w:r>
        <w:rPr>
          <w:color w:val="393939"/>
          <w:spacing w:val="-13"/>
        </w:rPr>
        <w:t> </w:t>
      </w:r>
      <w:r>
        <w:rPr>
          <w:color w:val="393939"/>
        </w:rPr>
        <w:t>projet</w:t>
      </w:r>
      <w:r>
        <w:rPr>
          <w:color w:val="393939"/>
          <w:spacing w:val="-9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sa structure, tout en respectant les contraintes budgétaires et réglementaires.</w:t>
      </w:r>
    </w:p>
    <w:p>
      <w:pPr>
        <w:pStyle w:val="BodyText"/>
        <w:spacing w:after="0" w:line="256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6320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900160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38"/>
        <w:jc w:val="both"/>
      </w:pPr>
      <w:r>
        <w:rPr/>
        <w:br w:type="column"/>
      </w:r>
      <w:r>
        <w:rPr>
          <w:color w:val="393939"/>
        </w:rPr>
        <w:t>Les fonctions du chargé de communication sont internalisées et portées par un poste dédié dans les</w:t>
      </w:r>
      <w:r>
        <w:rPr>
          <w:color w:val="393939"/>
          <w:spacing w:val="-8"/>
        </w:rPr>
        <w:t> </w:t>
      </w:r>
      <w:r>
        <w:rPr>
          <w:color w:val="393939"/>
        </w:rPr>
        <w:t>structures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taille</w:t>
      </w:r>
      <w:r>
        <w:rPr>
          <w:color w:val="393939"/>
          <w:spacing w:val="-11"/>
        </w:rPr>
        <w:t> </w:t>
      </w:r>
      <w:r>
        <w:rPr>
          <w:color w:val="393939"/>
        </w:rPr>
        <w:t>plutôt</w:t>
      </w:r>
      <w:r>
        <w:rPr>
          <w:color w:val="393939"/>
          <w:spacing w:val="-10"/>
        </w:rPr>
        <w:t> </w:t>
      </w:r>
      <w:r>
        <w:rPr>
          <w:color w:val="393939"/>
        </w:rPr>
        <w:t>importante.</w:t>
      </w:r>
      <w:r>
        <w:rPr>
          <w:color w:val="393939"/>
          <w:spacing w:val="-10"/>
        </w:rPr>
        <w:t> </w:t>
      </w:r>
      <w:r>
        <w:rPr>
          <w:color w:val="393939"/>
        </w:rPr>
        <w:t>Pour</w:t>
      </w:r>
      <w:r>
        <w:rPr>
          <w:color w:val="393939"/>
          <w:spacing w:val="-8"/>
        </w:rPr>
        <w:t> </w:t>
      </w:r>
      <w:r>
        <w:rPr>
          <w:color w:val="393939"/>
        </w:rPr>
        <w:t>les</w:t>
      </w:r>
      <w:r>
        <w:rPr>
          <w:color w:val="393939"/>
          <w:spacing w:val="-11"/>
        </w:rPr>
        <w:t> </w:t>
      </w:r>
      <w:r>
        <w:rPr>
          <w:color w:val="393939"/>
        </w:rPr>
        <w:t>structures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1"/>
        </w:rPr>
        <w:t> </w:t>
      </w:r>
      <w:r>
        <w:rPr>
          <w:color w:val="393939"/>
        </w:rPr>
        <w:t>petite</w:t>
      </w:r>
      <w:r>
        <w:rPr>
          <w:color w:val="393939"/>
          <w:spacing w:val="-11"/>
        </w:rPr>
        <w:t> </w:t>
      </w:r>
      <w:r>
        <w:rPr>
          <w:color w:val="393939"/>
        </w:rPr>
        <w:t>ou</w:t>
      </w:r>
      <w:r>
        <w:rPr>
          <w:color w:val="393939"/>
          <w:spacing w:val="-10"/>
        </w:rPr>
        <w:t> </w:t>
      </w:r>
      <w:r>
        <w:rPr>
          <w:color w:val="393939"/>
        </w:rPr>
        <w:t>moyenne</w:t>
      </w:r>
      <w:r>
        <w:rPr>
          <w:color w:val="393939"/>
          <w:spacing w:val="-11"/>
        </w:rPr>
        <w:t> </w:t>
      </w:r>
      <w:r>
        <w:rPr>
          <w:color w:val="393939"/>
        </w:rPr>
        <w:t>taille,</w:t>
      </w:r>
      <w:r>
        <w:rPr>
          <w:color w:val="393939"/>
          <w:spacing w:val="-10"/>
        </w:rPr>
        <w:t> </w:t>
      </w:r>
      <w:r>
        <w:rPr>
          <w:color w:val="393939"/>
        </w:rPr>
        <w:t>elles</w:t>
      </w:r>
      <w:r>
        <w:rPr>
          <w:color w:val="393939"/>
          <w:spacing w:val="-8"/>
        </w:rPr>
        <w:t> </w:t>
      </w:r>
      <w:r>
        <w:rPr>
          <w:color w:val="393939"/>
        </w:rPr>
        <w:t>sont intégrées fonctions de direction ou externalisées par délégation.Dans d'autres cas, elles peuvent être centralisées au sein d'une</w:t>
      </w:r>
      <w:r>
        <w:rPr>
          <w:color w:val="393939"/>
          <w:spacing w:val="-2"/>
        </w:rPr>
        <w:t> </w:t>
      </w:r>
      <w:r>
        <w:rPr>
          <w:color w:val="393939"/>
        </w:rPr>
        <w:t>structure</w:t>
      </w:r>
      <w:r>
        <w:rPr>
          <w:color w:val="393939"/>
          <w:spacing w:val="-2"/>
        </w:rPr>
        <w:t> </w:t>
      </w:r>
      <w:r>
        <w:rPr>
          <w:color w:val="393939"/>
        </w:rPr>
        <w:t>fédérale ou d'un réseau associatif / groupement.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8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1" w:after="0"/>
        <w:ind w:left="3049" w:right="477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-163610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12.88270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Produire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éditer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contenu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textuel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supports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(communiqués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presse, articles, newsletters, etc.)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Produire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éditer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contenu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audio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/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vidéo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supports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2" w:after="0"/>
        <w:ind w:left="3049" w:right="1087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Élaborer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et mettre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en œuvre des plans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communication et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marketing selon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un </w:t>
      </w:r>
      <w:r>
        <w:rPr>
          <w:color w:val="929292"/>
          <w:w w:val="105"/>
          <w:sz w:val="16"/>
        </w:rPr>
        <w:t>calendrier</w:t>
      </w:r>
      <w:r>
        <w:rPr>
          <w:color w:val="929292"/>
          <w:spacing w:val="-19"/>
          <w:w w:val="105"/>
          <w:sz w:val="16"/>
        </w:rPr>
        <w:t> </w:t>
      </w:r>
      <w:r>
        <w:rPr>
          <w:color w:val="929292"/>
          <w:w w:val="105"/>
          <w:sz w:val="16"/>
        </w:rPr>
        <w:t>annuel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Développer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animer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réseau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partenaires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Planifier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événements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1" w:after="0"/>
        <w:ind w:left="3049" w:right="1068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Réaliser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études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marché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(analyser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tendances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comportements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 </w:t>
      </w:r>
      <w:r>
        <w:rPr>
          <w:color w:val="929292"/>
          <w:spacing w:val="-2"/>
          <w:sz w:val="16"/>
        </w:rPr>
        <w:t>consommateurs)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médias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sociaux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créant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contenu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interagissant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5"/>
          <w:sz w:val="16"/>
        </w:rPr>
        <w:t>la</w:t>
      </w:r>
    </w:p>
    <w:p>
      <w:pPr>
        <w:pStyle w:val="BodyText"/>
        <w:ind w:left="3049"/>
      </w:pPr>
      <w:r>
        <w:rPr>
          <w:color w:val="929292"/>
          <w:spacing w:val="-2"/>
          <w:w w:val="105"/>
        </w:rPr>
        <w:t>communauté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3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Animer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site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internet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et/ou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blog,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réseaux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sociaux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Etablir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cahier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charges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Rédiger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écrit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synthétique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-326092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5.676554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Outils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prise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sons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/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vidéos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/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photos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d'édition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supports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audiovidéos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bureautiques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Outils</w:t>
      </w:r>
      <w:r>
        <w:rPr>
          <w:color w:val="929292"/>
          <w:spacing w:val="1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webmarketing et</w:t>
      </w:r>
      <w:r>
        <w:rPr>
          <w:color w:val="929292"/>
          <w:spacing w:val="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Français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écrit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(grammaire,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orthographe,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syntaxe,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4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communication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-269023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82962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Diplomate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Communicant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Créatif</w:t>
      </w:r>
    </w:p>
    <w:p>
      <w:pPr>
        <w:pStyle w:val="BodyText"/>
        <w:spacing w:before="234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  <w:ind w:left="40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416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6064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7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both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BTS/DUT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6"/>
          <w:sz w:val="18"/>
        </w:rPr>
        <w:t> </w:t>
      </w:r>
      <w:r>
        <w:rPr>
          <w:color w:val="929292"/>
          <w:spacing w:val="-5"/>
          <w:sz w:val="18"/>
        </w:rPr>
        <w:t>5)</w:t>
      </w:r>
    </w:p>
    <w:p>
      <w:pPr>
        <w:spacing w:line="261" w:lineRule="auto" w:before="137"/>
        <w:ind w:left="403" w:right="303" w:firstLine="0"/>
        <w:jc w:val="both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BTS ou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licence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jusqu'à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bac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+5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(école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commerce, IEP) en communication, marketing /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61" w:lineRule="auto" w:before="40"/>
        <w:ind w:left="427" w:right="8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Autres engagements : </w:t>
      </w:r>
      <w:r>
        <w:rPr>
          <w:color w:val="929292"/>
          <w:sz w:val="18"/>
        </w:rPr>
        <w:t>service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civique, bénévolats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associations,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etc.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pacing w:val="-2"/>
          <w:sz w:val="18"/>
        </w:rPr>
        <w:t>Nouvelles</w:t>
      </w:r>
      <w:r>
        <w:rPr>
          <w:rFonts w:ascii="Tahoma" w:hAnsi="Tahoma"/>
          <w:b/>
          <w:color w:val="929292"/>
          <w:spacing w:val="7"/>
          <w:sz w:val="18"/>
        </w:rPr>
        <w:t> </w:t>
      </w:r>
      <w:r>
        <w:rPr>
          <w:color w:val="929292"/>
          <w:spacing w:val="-2"/>
          <w:w w:val="85"/>
          <w:sz w:val="18"/>
        </w:rPr>
        <w:t>: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2"/>
          <w:sz w:val="18"/>
        </w:rPr>
        <w:t>Intégration</w:t>
      </w:r>
      <w:r>
        <w:rPr>
          <w:color w:val="929292"/>
          <w:spacing w:val="-6"/>
          <w:sz w:val="18"/>
        </w:rPr>
        <w:t> </w:t>
      </w:r>
      <w:r>
        <w:rPr>
          <w:color w:val="929292"/>
          <w:spacing w:val="-2"/>
          <w:sz w:val="18"/>
        </w:rPr>
        <w:t>de</w:t>
      </w:r>
      <w:r>
        <w:rPr>
          <w:color w:val="929292"/>
          <w:spacing w:val="-8"/>
          <w:sz w:val="18"/>
        </w:rPr>
        <w:t> </w:t>
      </w:r>
      <w:r>
        <w:rPr>
          <w:color w:val="929292"/>
          <w:spacing w:val="-2"/>
          <w:sz w:val="18"/>
        </w:rPr>
        <w:t>l'analyse</w:t>
      </w:r>
      <w:r>
        <w:rPr>
          <w:color w:val="929292"/>
          <w:spacing w:val="-8"/>
          <w:sz w:val="18"/>
        </w:rPr>
        <w:t> </w:t>
      </w:r>
      <w:r>
        <w:rPr>
          <w:color w:val="929292"/>
          <w:spacing w:val="-2"/>
          <w:sz w:val="18"/>
        </w:rPr>
        <w:t>des</w:t>
      </w:r>
      <w:r>
        <w:rPr>
          <w:color w:val="929292"/>
          <w:spacing w:val="-7"/>
          <w:sz w:val="18"/>
        </w:rPr>
        <w:t> </w:t>
      </w:r>
      <w:r>
        <w:rPr>
          <w:color w:val="929292"/>
          <w:spacing w:val="-2"/>
          <w:sz w:val="18"/>
        </w:rPr>
        <w:t>données</w:t>
      </w:r>
    </w:p>
    <w:p>
      <w:pPr>
        <w:spacing w:before="18"/>
        <w:ind w:left="403" w:right="0" w:firstLine="0"/>
        <w:jc w:val="left"/>
        <w:rPr>
          <w:sz w:val="18"/>
        </w:rPr>
      </w:pPr>
      <w:r>
        <w:rPr>
          <w:color w:val="929292"/>
          <w:sz w:val="18"/>
        </w:rPr>
        <w:t>dans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ciblage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actions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2"/>
          <w:sz w:val="18"/>
        </w:rPr>
        <w:t>communication</w:t>
      </w:r>
    </w:p>
    <w:p>
      <w:pPr>
        <w:spacing w:before="140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renforcer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3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réseaux</w:t>
      </w:r>
      <w:r>
        <w:rPr>
          <w:color w:val="929292"/>
          <w:spacing w:val="-14"/>
          <w:sz w:val="18"/>
        </w:rPr>
        <w:t> </w:t>
      </w:r>
      <w:r>
        <w:rPr>
          <w:color w:val="929292"/>
          <w:spacing w:val="-2"/>
          <w:sz w:val="18"/>
        </w:rPr>
        <w:t>sociaux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319016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5.119434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69"/>
        <w:ind w:left="405" w:right="503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Nouvelles : </w:t>
      </w:r>
      <w:r>
        <w:rPr>
          <w:color w:val="929292"/>
          <w:sz w:val="18"/>
        </w:rPr>
        <w:t>Connaissance et utilisation de l’IA pour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l'analyse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bases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données</w:t>
      </w:r>
    </w:p>
    <w:p>
      <w:pPr>
        <w:spacing w:line="261" w:lineRule="auto" w:before="121"/>
        <w:ind w:left="405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Connaissance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techniques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 communication sur les réseaux sociaux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line="242" w:lineRule="auto" w:before="163"/>
                                <w:ind w:left="474" w:right="284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Community</w:t>
                              </w:r>
                              <w:r>
                                <w:rPr>
                                  <w:color w:val="929292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manager,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communication digitale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line="219" w:lineRule="exact" w:before="157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Chef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projet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digital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0"/>
                                <w:ind w:left="450" w:right="350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Webmaster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développeur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web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Responsable</w:t>
                              </w:r>
                            </w:p>
                            <w:p>
                              <w:pPr>
                                <w:spacing w:before="2"/>
                                <w:ind w:left="45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2" w:val="left" w:leader="none"/>
                                </w:tabs>
                                <w:spacing w:before="131"/>
                                <w:ind w:left="452" w:right="266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d’animation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réseau ou vie associative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1" w:val="left" w:leader="none"/>
                                </w:tabs>
                                <w:spacing w:line="219" w:lineRule="exact" w:before="1"/>
                                <w:ind w:left="451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partenariat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1" w:val="left" w:leader="none"/>
                                </w:tabs>
                                <w:spacing w:line="219" w:lineRule="exact" w:before="0"/>
                                <w:ind w:left="451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numérique</w:t>
                              </w:r>
                              <w:r>
                                <w:rPr>
                                  <w:color w:val="929292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/</w:t>
                              </w:r>
                            </w:p>
                            <w:p>
                              <w:pPr>
                                <w:spacing w:before="3"/>
                                <w:ind w:left="45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multimédia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line="242" w:lineRule="auto" w:before="163"/>
                          <w:ind w:left="474" w:right="284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Community</w:t>
                        </w:r>
                        <w:r>
                          <w:rPr>
                            <w:color w:val="929292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manager,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communication digitale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line="219" w:lineRule="exact" w:before="157"/>
                          <w:ind w:left="449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Chef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projet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digital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0"/>
                          <w:ind w:left="450" w:right="350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Webmaster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développeur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web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before="1"/>
                          <w:ind w:left="449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Responsable</w:t>
                        </w:r>
                      </w:p>
                      <w:p>
                        <w:pPr>
                          <w:spacing w:before="2"/>
                          <w:ind w:left="45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communication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2" w:val="left" w:leader="none"/>
                          </w:tabs>
                          <w:spacing w:before="131"/>
                          <w:ind w:left="452" w:right="266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d’animation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réseau ou vie associative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1" w:val="left" w:leader="none"/>
                          </w:tabs>
                          <w:spacing w:line="219" w:lineRule="exact" w:before="1"/>
                          <w:ind w:left="451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partenariat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1" w:val="left" w:leader="none"/>
                          </w:tabs>
                          <w:spacing w:line="219" w:lineRule="exact" w:before="0"/>
                          <w:ind w:left="451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numérique</w:t>
                        </w:r>
                        <w:r>
                          <w:rPr>
                            <w:color w:val="929292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/</w:t>
                        </w:r>
                      </w:p>
                      <w:p>
                        <w:pPr>
                          <w:spacing w:before="3"/>
                          <w:ind w:left="45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multimédia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2" w:val="left" w:leader="none"/>
                                </w:tabs>
                                <w:spacing w:line="219" w:lineRule="exact" w:before="1"/>
                                <w:ind w:left="452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line="242" w:lineRule="auto" w:before="0"/>
                                <w:ind w:left="453" w:right="6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HLA,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line="240" w:lineRule="auto" w:before="1"/>
                                <w:ind w:left="466" w:right="164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Chef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projet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 communication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(Alisfa,</w:t>
                              </w:r>
                              <w:r>
                                <w:rPr>
                                  <w:color w:val="929292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HLA, Sport,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line="244" w:lineRule="auto" w:before="1"/>
                                <w:ind w:left="466" w:right="216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Webmaster / développeur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web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(Alisfa,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HLA,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Sport,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2" w:val="left" w:leader="none"/>
                          </w:tabs>
                          <w:spacing w:line="219" w:lineRule="exact" w:before="1"/>
                          <w:ind w:left="452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communication</w:t>
                        </w:r>
                      </w:p>
                      <w:p>
                        <w:pPr>
                          <w:spacing w:line="242" w:lineRule="auto" w:before="0"/>
                          <w:ind w:left="453" w:right="65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marketing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HLA, </w:t>
                        </w:r>
                        <w:r>
                          <w:rPr>
                            <w:color w:val="929292"/>
                            <w:sz w:val="18"/>
                          </w:rPr>
                          <w:t>Sport,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line="240" w:lineRule="auto" w:before="1"/>
                          <w:ind w:left="466" w:right="164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Chef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projet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responsable communication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(Alisfa,</w:t>
                        </w:r>
                        <w:r>
                          <w:rPr>
                            <w:color w:val="929292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HLA, Sport, etc.)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line="244" w:lineRule="auto" w:before="1"/>
                          <w:ind w:left="466" w:right="216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Webmaster / développeur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web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(Alisfa,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HLA,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Sport,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6320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504825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04825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2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communication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456BA4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32"/>
                            </w:rPr>
                            <w:t>marketing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communication</w:t>
                          </w:r>
                          <w:r>
                            <w:rPr>
                              <w:b/>
                              <w:color w:val="F0A983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F0A983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marketing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397.5pt;height:40.450pt;mso-position-horizontal-relative:page;mso-position-vertical-relative:page;z-index:-15900160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21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communication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et</w:t>
                    </w:r>
                    <w:r>
                      <w:rPr>
                        <w:b/>
                        <w:color w:val="456BA4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32"/>
                      </w:rPr>
                      <w:t>marketing </w:t>
                    </w:r>
                    <w:r>
                      <w:rPr>
                        <w:b/>
                        <w:color w:val="F0A983"/>
                        <w:sz w:val="32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communication</w:t>
                    </w:r>
                    <w:r>
                      <w:rPr>
                        <w:b/>
                        <w:color w:val="F0A983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et</w:t>
                    </w:r>
                    <w:r>
                      <w:rPr>
                        <w:b/>
                        <w:color w:val="F0A983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marketing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6832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509968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509968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2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communication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74F6A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32"/>
                            </w:rPr>
                            <w:t>marketing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2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communication</w:t>
                          </w:r>
                          <w:r>
                            <w:rPr>
                              <w:b/>
                              <w:color w:val="0A769F"/>
                              <w:spacing w:val="-24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A769F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marketing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401.55pt;height:41.75pt;mso-position-horizontal-relative:page;mso-position-vertical-relative:page;z-index:-15899648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21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communication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et</w:t>
                    </w:r>
                    <w:r>
                      <w:rPr>
                        <w:b/>
                        <w:color w:val="074F6A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32"/>
                      </w:rPr>
                      <w:t>marketing </w:t>
                    </w:r>
                    <w:r>
                      <w:rPr>
                        <w:b/>
                        <w:color w:val="0A769F"/>
                        <w:sz w:val="32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22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communication</w:t>
                    </w:r>
                    <w:r>
                      <w:rPr>
                        <w:b/>
                        <w:color w:val="0A769F"/>
                        <w:spacing w:val="-24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et</w:t>
                    </w:r>
                    <w:r>
                      <w:rPr>
                        <w:b/>
                        <w:color w:val="0A769F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marketing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276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B5CE6E87-B7D3-46AA-80AC-603F0EC08919}"/>
</file>

<file path=customXml/itemProps2.xml><?xml version="1.0" encoding="utf-8"?>
<ds:datastoreItem xmlns:ds="http://schemas.openxmlformats.org/officeDocument/2006/customXml" ds:itemID="{F4B5A132-39F1-4DD4-A7CA-68BBB0C758EB}"/>
</file>

<file path=customXml/itemProps3.xml><?xml version="1.0" encoding="utf-8"?>
<ds:datastoreItem xmlns:ds="http://schemas.openxmlformats.org/officeDocument/2006/customXml" ds:itemID="{C0582CF5-2D1E-4041-BF43-3CD87748DE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2026-02-16T12:49:50Z</dcterms:created>
  <dcterms:modified xsi:type="dcterms:W3CDTF">2026-02-16T12:49:50Z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