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13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1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13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12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l’accompagnement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des </w:t>
      </w:r>
      <w:r>
        <w:rPr>
          <w:color w:val="6F6F6F"/>
          <w:spacing w:val="-2"/>
          <w:sz w:val="18"/>
        </w:rPr>
        <w:t>publics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13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7"/>
          <w:sz w:val="18"/>
        </w:rPr>
        <w:t> </w:t>
      </w:r>
      <w:r>
        <w:rPr>
          <w:color w:val="6F6F6F"/>
          <w:sz w:val="18"/>
        </w:rPr>
        <w:t>Encadrement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enfance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petite</w:t>
      </w:r>
      <w:r>
        <w:rPr>
          <w:color w:val="6F6F6F"/>
          <w:spacing w:val="-1"/>
          <w:sz w:val="18"/>
        </w:rPr>
        <w:t> </w:t>
      </w:r>
      <w:r>
        <w:rPr>
          <w:color w:val="6F6F6F"/>
          <w:spacing w:val="-2"/>
          <w:sz w:val="18"/>
        </w:rPr>
        <w:t>enfance</w:t>
      </w:r>
    </w:p>
    <w:p>
      <w:pPr>
        <w:spacing w:before="79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Autres</w:t>
      </w:r>
      <w:r>
        <w:rPr>
          <w:rFonts w:ascii="Tahoma"/>
          <w:b/>
          <w:color w:val="0D2841"/>
          <w:spacing w:val="14"/>
          <w:sz w:val="18"/>
        </w:rPr>
        <w:t> </w:t>
      </w:r>
      <w:r>
        <w:rPr>
          <w:rFonts w:ascii="Tahoma"/>
          <w:b/>
          <w:color w:val="0D2841"/>
          <w:sz w:val="18"/>
        </w:rPr>
        <w:t>appellations</w:t>
      </w:r>
      <w:r>
        <w:rPr>
          <w:rFonts w:ascii="Tahoma"/>
          <w:b/>
          <w:color w:val="0D2841"/>
          <w:spacing w:val="15"/>
          <w:sz w:val="18"/>
        </w:rPr>
        <w:t> </w:t>
      </w:r>
      <w:r>
        <w:rPr>
          <w:rFonts w:ascii="Tahoma"/>
          <w:b/>
          <w:color w:val="0D2841"/>
          <w:sz w:val="18"/>
        </w:rPr>
        <w:t>courantes</w:t>
      </w:r>
      <w:r>
        <w:rPr>
          <w:rFonts w:ascii="Tahoma"/>
          <w:b/>
          <w:color w:val="0D2841"/>
          <w:spacing w:val="15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8"/>
          <w:sz w:val="18"/>
        </w:rPr>
        <w:t> </w:t>
      </w:r>
      <w:r>
        <w:rPr>
          <w:color w:val="6F6F6F"/>
          <w:sz w:val="18"/>
        </w:rPr>
        <w:t>Auxiliaire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petite</w:t>
      </w:r>
      <w:r>
        <w:rPr>
          <w:color w:val="6F6F6F"/>
          <w:spacing w:val="-2"/>
          <w:sz w:val="18"/>
        </w:rPr>
        <w:t> enfance</w:t>
      </w:r>
    </w:p>
    <w:p>
      <w:pPr>
        <w:pStyle w:val="BodyText"/>
        <w:rPr>
          <w:sz w:val="18"/>
        </w:rPr>
      </w:pPr>
    </w:p>
    <w:p>
      <w:pPr>
        <w:pStyle w:val="BodyText"/>
        <w:spacing w:before="131"/>
        <w:rPr>
          <w:sz w:val="18"/>
        </w:rPr>
      </w:pPr>
    </w:p>
    <w:p>
      <w:pPr>
        <w:spacing w:before="0"/>
        <w:ind w:left="261" w:right="0" w:firstLine="0"/>
        <w:jc w:val="left"/>
        <w:rPr>
          <w:sz w:val="18"/>
        </w:rPr>
      </w:pPr>
      <w:r>
        <w:rPr>
          <w:rFonts w:ascii="Tahoma" w:hAnsi="Tahoma"/>
          <w:b/>
          <w:color w:val="456BA4"/>
          <w:spacing w:val="-2"/>
          <w:sz w:val="18"/>
        </w:rPr>
        <w:t>ROME</w:t>
      </w:r>
      <w:r>
        <w:rPr>
          <w:rFonts w:ascii="Tahoma" w:hAnsi="Tahoma"/>
          <w:b/>
          <w:color w:val="456BA4"/>
          <w:spacing w:val="-11"/>
          <w:sz w:val="18"/>
        </w:rPr>
        <w:t> </w:t>
      </w:r>
      <w:r>
        <w:rPr>
          <w:rFonts w:ascii="Tahoma" w:hAnsi="Tahoma"/>
          <w:b/>
          <w:color w:val="456BA4"/>
          <w:spacing w:val="-2"/>
          <w:sz w:val="18"/>
        </w:rPr>
        <w:t>:</w:t>
      </w:r>
      <w:r>
        <w:rPr>
          <w:rFonts w:ascii="Tahoma" w:hAnsi="Tahoma"/>
          <w:b/>
          <w:color w:val="456BA4"/>
          <w:spacing w:val="-6"/>
          <w:sz w:val="18"/>
        </w:rPr>
        <w:t> </w:t>
      </w:r>
      <w:r>
        <w:rPr>
          <w:color w:val="456BA4"/>
          <w:spacing w:val="-2"/>
          <w:sz w:val="18"/>
        </w:rPr>
        <w:t>J1304</w:t>
      </w:r>
      <w:r>
        <w:rPr>
          <w:color w:val="456BA4"/>
          <w:spacing w:val="-17"/>
          <w:sz w:val="18"/>
        </w:rPr>
        <w:t> </w:t>
      </w:r>
      <w:r>
        <w:rPr>
          <w:color w:val="456BA4"/>
          <w:spacing w:val="-2"/>
          <w:sz w:val="18"/>
        </w:rPr>
        <w:t>-</w:t>
      </w:r>
      <w:r>
        <w:rPr>
          <w:color w:val="456BA4"/>
          <w:spacing w:val="-15"/>
          <w:sz w:val="18"/>
        </w:rPr>
        <w:t> </w:t>
      </w:r>
      <w:r>
        <w:rPr>
          <w:color w:val="456BA4"/>
          <w:spacing w:val="-2"/>
          <w:sz w:val="18"/>
        </w:rPr>
        <w:t>Auxiliaire</w:t>
      </w:r>
      <w:r>
        <w:rPr>
          <w:color w:val="456BA4"/>
          <w:spacing w:val="-17"/>
          <w:sz w:val="18"/>
        </w:rPr>
        <w:t> </w:t>
      </w:r>
      <w:r>
        <w:rPr>
          <w:color w:val="456BA4"/>
          <w:spacing w:val="-2"/>
          <w:sz w:val="18"/>
        </w:rPr>
        <w:t>de</w:t>
      </w:r>
      <w:r>
        <w:rPr>
          <w:color w:val="456BA4"/>
          <w:spacing w:val="-17"/>
          <w:sz w:val="18"/>
        </w:rPr>
        <w:t> </w:t>
      </w:r>
      <w:r>
        <w:rPr>
          <w:color w:val="456BA4"/>
          <w:spacing w:val="-2"/>
          <w:sz w:val="18"/>
        </w:rPr>
        <w:t>puériculture</w:t>
      </w:r>
    </w:p>
    <w:p>
      <w:pPr>
        <w:spacing w:before="141"/>
        <w:ind w:left="244" w:right="0" w:firstLine="0"/>
        <w:jc w:val="left"/>
        <w:rPr>
          <w:sz w:val="18"/>
        </w:rPr>
      </w:pPr>
      <w:r>
        <w:rPr>
          <w:rFonts w:ascii="Tahoma" w:hAnsi="Tahoma"/>
          <w:b/>
          <w:color w:val="E97031"/>
          <w:sz w:val="18"/>
        </w:rPr>
        <w:t>Fiches</w:t>
      </w:r>
      <w:r>
        <w:rPr>
          <w:rFonts w:ascii="Tahoma" w:hAnsi="Tahoma"/>
          <w:b/>
          <w:color w:val="E97031"/>
          <w:spacing w:val="12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de</w:t>
      </w:r>
      <w:r>
        <w:rPr>
          <w:rFonts w:ascii="Tahoma" w:hAnsi="Tahoma"/>
          <w:b/>
          <w:color w:val="E97031"/>
          <w:spacing w:val="11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la</w:t>
      </w:r>
      <w:r>
        <w:rPr>
          <w:rFonts w:ascii="Tahoma" w:hAnsi="Tahoma"/>
          <w:b/>
          <w:color w:val="E97031"/>
          <w:spacing w:val="11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cohésion</w:t>
      </w:r>
      <w:r>
        <w:rPr>
          <w:rFonts w:ascii="Tahoma" w:hAnsi="Tahoma"/>
          <w:b/>
          <w:color w:val="E97031"/>
          <w:spacing w:val="12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sociale</w:t>
      </w:r>
      <w:r>
        <w:rPr>
          <w:rFonts w:ascii="Tahoma" w:hAnsi="Tahoma"/>
          <w:b/>
          <w:color w:val="E97031"/>
          <w:spacing w:val="11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:</w:t>
      </w:r>
      <w:r>
        <w:rPr>
          <w:rFonts w:ascii="Tahoma" w:hAnsi="Tahoma"/>
          <w:b/>
          <w:color w:val="E97031"/>
          <w:spacing w:val="14"/>
          <w:sz w:val="18"/>
        </w:rPr>
        <w:t> </w:t>
      </w:r>
      <w:r>
        <w:rPr>
          <w:color w:val="E97031"/>
          <w:sz w:val="18"/>
        </w:rPr>
        <w:t>Auxiliaire</w:t>
      </w:r>
      <w:r>
        <w:rPr>
          <w:color w:val="E97031"/>
          <w:spacing w:val="-4"/>
          <w:sz w:val="18"/>
        </w:rPr>
        <w:t> </w:t>
      </w:r>
      <w:r>
        <w:rPr>
          <w:color w:val="E97031"/>
          <w:sz w:val="18"/>
        </w:rPr>
        <w:t>de</w:t>
      </w:r>
      <w:r>
        <w:rPr>
          <w:color w:val="E97031"/>
          <w:spacing w:val="-4"/>
          <w:sz w:val="18"/>
        </w:rPr>
        <w:t> </w:t>
      </w:r>
      <w:r>
        <w:rPr>
          <w:color w:val="E97031"/>
          <w:spacing w:val="-2"/>
          <w:sz w:val="18"/>
        </w:rPr>
        <w:t>puériculture</w:t>
      </w:r>
    </w:p>
    <w:p>
      <w:pPr>
        <w:pStyle w:val="Heading3"/>
        <w:spacing w:before="156"/>
        <w:ind w:left="276"/>
        <w:rPr>
          <w:rFonts w:ascii="Verdana" w:hAnsi="Verdana"/>
          <w:b w:val="0"/>
        </w:rPr>
      </w:pPr>
      <w:r>
        <w:rPr>
          <w:color w:val="0D2841"/>
        </w:rPr>
        <w:t>Points</w:t>
      </w:r>
      <w:r>
        <w:rPr>
          <w:color w:val="0D2841"/>
          <w:spacing w:val="11"/>
        </w:rPr>
        <w:t> </w:t>
      </w:r>
      <w:r>
        <w:rPr>
          <w:color w:val="0D2841"/>
        </w:rPr>
        <w:t>de</w:t>
      </w:r>
      <w:r>
        <w:rPr>
          <w:color w:val="0D2841"/>
          <w:spacing w:val="9"/>
        </w:rPr>
        <w:t> </w:t>
      </w:r>
      <w:r>
        <w:rPr>
          <w:color w:val="0D2841"/>
        </w:rPr>
        <w:t>repère</w:t>
      </w:r>
      <w:r>
        <w:rPr>
          <w:color w:val="0D2841"/>
          <w:spacing w:val="10"/>
        </w:rPr>
        <w:t> </w:t>
      </w:r>
      <w:r>
        <w:rPr>
          <w:color w:val="0D2841"/>
        </w:rPr>
        <w:t>:</w:t>
      </w:r>
      <w:r>
        <w:rPr>
          <w:color w:val="0D2841"/>
          <w:spacing w:val="11"/>
        </w:rPr>
        <w:t> </w:t>
      </w:r>
      <w:r>
        <w:rPr>
          <w:color w:val="0D2841"/>
        </w:rPr>
        <w:t>classification</w:t>
      </w:r>
      <w:r>
        <w:rPr>
          <w:color w:val="0D2841"/>
          <w:spacing w:val="11"/>
        </w:rPr>
        <w:t> </w:t>
      </w:r>
      <w:r>
        <w:rPr>
          <w:color w:val="0D2841"/>
        </w:rPr>
        <w:t>et</w:t>
      </w:r>
      <w:r>
        <w:rPr>
          <w:color w:val="0D2841"/>
          <w:spacing w:val="11"/>
        </w:rPr>
        <w:t> </w:t>
      </w:r>
      <w:r>
        <w:rPr>
          <w:color w:val="0D2841"/>
        </w:rPr>
        <w:t>critères</w:t>
      </w:r>
      <w:r>
        <w:rPr>
          <w:color w:val="0D2841"/>
          <w:spacing w:val="11"/>
        </w:rPr>
        <w:t> </w:t>
      </w:r>
      <w:r>
        <w:rPr>
          <w:color w:val="0D2841"/>
        </w:rPr>
        <w:t>classants</w:t>
      </w:r>
      <w:r>
        <w:rPr>
          <w:color w:val="0D2841"/>
          <w:spacing w:val="11"/>
        </w:rPr>
        <w:t> </w:t>
      </w:r>
      <w:r>
        <w:rPr>
          <w:color w:val="0D2841"/>
        </w:rPr>
        <w:t>:</w:t>
      </w:r>
      <w:r>
        <w:rPr>
          <w:color w:val="0D2841"/>
          <w:spacing w:val="14"/>
        </w:rPr>
        <w:t> </w:t>
      </w:r>
      <w:r>
        <w:rPr>
          <w:rFonts w:ascii="Verdana" w:hAnsi="Verdana"/>
          <w:b w:val="0"/>
          <w:color w:val="0D2841"/>
        </w:rPr>
        <w:t>[B</w:t>
      </w:r>
      <w:r>
        <w:rPr>
          <w:rFonts w:ascii="Verdana" w:hAnsi="Verdana"/>
          <w:b w:val="0"/>
          <w:color w:val="0D2841"/>
          <w:spacing w:val="-2"/>
        </w:rPr>
        <w:t> </w:t>
      </w:r>
      <w:r>
        <w:rPr>
          <w:rFonts w:ascii="Verdana" w:hAnsi="Verdana"/>
          <w:b w:val="0"/>
          <w:color w:val="0D2841"/>
        </w:rPr>
        <w:t>-</w:t>
      </w:r>
      <w:r>
        <w:rPr>
          <w:rFonts w:ascii="Verdana" w:hAnsi="Verdana"/>
          <w:b w:val="0"/>
          <w:color w:val="0D2841"/>
          <w:spacing w:val="-5"/>
        </w:rPr>
        <w:t> C]</w:t>
      </w:r>
    </w:p>
    <w:p>
      <w:pPr>
        <w:pStyle w:val="BodyText"/>
        <w:spacing w:before="91"/>
        <w:ind w:left="552"/>
      </w:pPr>
      <w:r>
        <w:rPr>
          <w:color w:val="0D2841"/>
        </w:rPr>
        <w:t>-</w:t>
      </w:r>
      <w:r>
        <w:rPr>
          <w:color w:val="0D2841"/>
          <w:spacing w:val="-12"/>
        </w:rPr>
        <w:t> </w:t>
      </w:r>
      <w:r>
        <w:rPr>
          <w:color w:val="0D2841"/>
        </w:rPr>
        <w:t>taille</w:t>
      </w:r>
      <w:r>
        <w:rPr>
          <w:color w:val="0D2841"/>
          <w:spacing w:val="-14"/>
        </w:rPr>
        <w:t> </w:t>
      </w:r>
      <w:r>
        <w:rPr>
          <w:color w:val="0D2841"/>
        </w:rPr>
        <w:t>du</w:t>
      </w:r>
      <w:r>
        <w:rPr>
          <w:color w:val="0D2841"/>
          <w:spacing w:val="-15"/>
        </w:rPr>
        <w:t> </w:t>
      </w:r>
      <w:r>
        <w:rPr>
          <w:color w:val="0D2841"/>
        </w:rPr>
        <w:t>site,</w:t>
      </w:r>
      <w:r>
        <w:rPr>
          <w:color w:val="0D2841"/>
          <w:spacing w:val="-12"/>
        </w:rPr>
        <w:t> </w:t>
      </w:r>
      <w:r>
        <w:rPr>
          <w:color w:val="0D2841"/>
        </w:rPr>
        <w:t>des</w:t>
      </w:r>
      <w:r>
        <w:rPr>
          <w:color w:val="0D2841"/>
          <w:spacing w:val="-14"/>
        </w:rPr>
        <w:t> </w:t>
      </w:r>
      <w:r>
        <w:rPr>
          <w:color w:val="0D2841"/>
        </w:rPr>
        <w:t>équipes,</w:t>
      </w:r>
      <w:r>
        <w:rPr>
          <w:color w:val="0D2841"/>
          <w:spacing w:val="-13"/>
        </w:rPr>
        <w:t> </w:t>
      </w:r>
      <w:r>
        <w:rPr>
          <w:color w:val="0D2841"/>
        </w:rPr>
        <w:t>du</w:t>
      </w:r>
      <w:r>
        <w:rPr>
          <w:color w:val="0D2841"/>
          <w:spacing w:val="-14"/>
        </w:rPr>
        <w:t> </w:t>
      </w:r>
      <w:r>
        <w:rPr>
          <w:color w:val="0D2841"/>
        </w:rPr>
        <w:t>nombre</w:t>
      </w:r>
      <w:r>
        <w:rPr>
          <w:color w:val="0D2841"/>
          <w:spacing w:val="-13"/>
        </w:rPr>
        <w:t> </w:t>
      </w:r>
      <w:r>
        <w:rPr>
          <w:color w:val="0D2841"/>
        </w:rPr>
        <w:t>de</w:t>
      </w:r>
      <w:r>
        <w:rPr>
          <w:color w:val="0D2841"/>
          <w:spacing w:val="-14"/>
        </w:rPr>
        <w:t> </w:t>
      </w:r>
      <w:r>
        <w:rPr>
          <w:color w:val="0D2841"/>
        </w:rPr>
        <w:t>personnes</w:t>
      </w:r>
      <w:r>
        <w:rPr>
          <w:color w:val="0D2841"/>
          <w:spacing w:val="-14"/>
        </w:rPr>
        <w:t> </w:t>
      </w:r>
      <w:r>
        <w:rPr>
          <w:color w:val="0D2841"/>
          <w:spacing w:val="-2"/>
        </w:rPr>
        <w:t>accueillies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66"/>
        <w:rPr>
          <w:sz w:val="18"/>
        </w:rPr>
      </w:pPr>
    </w:p>
    <w:p>
      <w:pPr>
        <w:spacing w:line="259" w:lineRule="auto" w:before="0"/>
        <w:ind w:left="2124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-164524</wp:posOffset>
                </wp:positionV>
                <wp:extent cx="1167765" cy="9740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6"/>
                              <w:rPr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12.954713pt;width:91.95pt;height:76.7pt;mso-position-horizontal-relative:page;mso-position-vertical-relative:paragraph;z-index:15729664" type="#_x0000_t202" id="docshape2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6"/>
                        <w:rPr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929292"/>
          <w:sz w:val="18"/>
        </w:rPr>
        <w:t>L'auxiliaire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puériculture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dispense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activités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d'éveil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d'éducation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auprès</w:t>
      </w:r>
      <w:r>
        <w:rPr>
          <w:color w:val="929292"/>
          <w:spacing w:val="-12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nouveaux- nés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jeunes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enfants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visant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leur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apprentissage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l'autonomie,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leur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socialisation,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veille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à leur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bien-être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assure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les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soins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d’hygiène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confort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les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plus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courants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assure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le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suivi médical et paramédical des enfants.</w:t>
      </w:r>
    </w:p>
    <w:p>
      <w:pPr>
        <w:pStyle w:val="BodyText"/>
        <w:spacing w:before="1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5" w:footer="0" w:top="1400" w:bottom="280" w:left="708" w:right="566"/>
          <w:pgNumType w:start="1"/>
        </w:sectPr>
      </w:pPr>
    </w:p>
    <w:p>
      <w:pPr>
        <w:pStyle w:val="Heading1"/>
        <w:spacing w:before="92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3488">
                <wp:simplePos x="0" y="0"/>
                <wp:positionH relativeFrom="page">
                  <wp:posOffset>560069</wp:posOffset>
                </wp:positionH>
                <wp:positionV relativeFrom="paragraph">
                  <wp:posOffset>237361</wp:posOffset>
                </wp:positionV>
                <wp:extent cx="1140460" cy="386778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40460" cy="3867785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1"/>
                              <w:ind w:left="149" w:right="150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998pt;margin-top:18.689857pt;width:89.8pt;height:304.55pt;mso-position-horizontal-relative:page;mso-position-vertical-relative:paragraph;z-index:-15892992" type="#_x0000_t202" id="docshape3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3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1"/>
                        <w:ind w:left="149" w:right="150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E4660"/>
          <w:spacing w:val="-2"/>
          <w:w w:val="105"/>
        </w:rPr>
        <w:t>Activités</w:t>
      </w:r>
    </w:p>
    <w:p>
      <w:pPr>
        <w:spacing w:line="240" w:lineRule="auto" w:before="0"/>
        <w:rPr>
          <w:rFonts w:ascii="Tahoma"/>
          <w:b/>
          <w:sz w:val="15"/>
        </w:rPr>
      </w:pPr>
      <w:r>
        <w:rPr/>
        <w:br w:type="column"/>
      </w:r>
      <w:r>
        <w:rPr>
          <w:rFonts w:ascii="Tahoma"/>
          <w:b/>
          <w:sz w:val="15"/>
        </w:rPr>
      </w:r>
    </w:p>
    <w:p>
      <w:pPr>
        <w:pStyle w:val="BodyText"/>
        <w:spacing w:before="176"/>
        <w:rPr>
          <w:rFonts w:ascii="Tahoma"/>
          <w:b/>
          <w:sz w:val="15"/>
        </w:rPr>
      </w:pPr>
    </w:p>
    <w:p>
      <w:pPr>
        <w:spacing w:before="0"/>
        <w:ind w:left="442" w:right="0" w:firstLine="0"/>
        <w:jc w:val="left"/>
        <w:rPr>
          <w:sz w:val="15"/>
        </w:rPr>
      </w:pPr>
      <w:r>
        <w:rPr>
          <w:color w:val="393939"/>
          <w:sz w:val="15"/>
        </w:rPr>
        <w:t>Ses</w:t>
      </w:r>
      <w:r>
        <w:rPr>
          <w:color w:val="393939"/>
          <w:spacing w:val="-14"/>
          <w:sz w:val="15"/>
        </w:rPr>
        <w:t> </w:t>
      </w:r>
      <w:r>
        <w:rPr>
          <w:color w:val="393939"/>
          <w:sz w:val="15"/>
        </w:rPr>
        <w:t>missions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principales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incluent</w:t>
      </w:r>
      <w:r>
        <w:rPr>
          <w:color w:val="393939"/>
          <w:spacing w:val="-7"/>
          <w:sz w:val="15"/>
        </w:rPr>
        <w:t> </w:t>
      </w:r>
      <w:r>
        <w:rPr>
          <w:color w:val="393939"/>
          <w:spacing w:val="-10"/>
          <w:w w:val="85"/>
          <w:sz w:val="15"/>
        </w:rPr>
        <w:t>: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259" w:lineRule="auto" w:before="135" w:after="0"/>
        <w:ind w:left="442" w:right="158" w:firstLine="0"/>
        <w:jc w:val="left"/>
        <w:rPr>
          <w:sz w:val="15"/>
        </w:rPr>
      </w:pPr>
      <w:r>
        <w:rPr>
          <w:color w:val="393939"/>
          <w:sz w:val="15"/>
        </w:rPr>
        <w:t>Soins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et accompagnement quotidien </w:t>
      </w:r>
      <w:r>
        <w:rPr>
          <w:color w:val="393939"/>
          <w:w w:val="85"/>
          <w:sz w:val="15"/>
        </w:rPr>
        <w:t>: </w:t>
      </w:r>
      <w:r>
        <w:rPr>
          <w:color w:val="393939"/>
          <w:sz w:val="15"/>
        </w:rPr>
        <w:t>Accueil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et prise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en charge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enfants, soins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d'hygiène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et de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confort (change,</w:t>
      </w:r>
      <w:r>
        <w:rPr>
          <w:color w:val="393939"/>
          <w:spacing w:val="-15"/>
          <w:sz w:val="15"/>
        </w:rPr>
        <w:t> </w:t>
      </w:r>
      <w:r>
        <w:rPr>
          <w:color w:val="393939"/>
          <w:sz w:val="15"/>
        </w:rPr>
        <w:t>toilette,</w:t>
      </w:r>
      <w:r>
        <w:rPr>
          <w:color w:val="393939"/>
          <w:spacing w:val="-15"/>
          <w:sz w:val="15"/>
        </w:rPr>
        <w:t> </w:t>
      </w:r>
      <w:r>
        <w:rPr>
          <w:color w:val="393939"/>
          <w:sz w:val="15"/>
        </w:rPr>
        <w:t>habillage,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aide</w:t>
      </w:r>
      <w:r>
        <w:rPr>
          <w:color w:val="393939"/>
          <w:spacing w:val="-16"/>
          <w:sz w:val="15"/>
        </w:rPr>
        <w:t> </w:t>
      </w:r>
      <w:r>
        <w:rPr>
          <w:color w:val="393939"/>
          <w:sz w:val="15"/>
        </w:rPr>
        <w:t>aux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repas</w:t>
      </w:r>
      <w:r>
        <w:rPr>
          <w:color w:val="393939"/>
          <w:spacing w:val="-14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à</w:t>
      </w:r>
      <w:r>
        <w:rPr>
          <w:color w:val="393939"/>
          <w:spacing w:val="-14"/>
          <w:sz w:val="15"/>
        </w:rPr>
        <w:t> </w:t>
      </w:r>
      <w:r>
        <w:rPr>
          <w:color w:val="393939"/>
          <w:sz w:val="15"/>
        </w:rPr>
        <w:t>l'endormissement),</w:t>
      </w:r>
      <w:r>
        <w:rPr>
          <w:color w:val="393939"/>
          <w:spacing w:val="-15"/>
          <w:sz w:val="15"/>
        </w:rPr>
        <w:t> </w:t>
      </w:r>
      <w:r>
        <w:rPr>
          <w:color w:val="393939"/>
          <w:sz w:val="15"/>
        </w:rPr>
        <w:t>observation</w:t>
      </w:r>
      <w:r>
        <w:rPr>
          <w:color w:val="393939"/>
          <w:spacing w:val="-15"/>
          <w:sz w:val="15"/>
        </w:rPr>
        <w:t> </w:t>
      </w:r>
      <w:r>
        <w:rPr>
          <w:color w:val="393939"/>
          <w:sz w:val="15"/>
        </w:rPr>
        <w:t>du</w:t>
      </w:r>
      <w:r>
        <w:rPr>
          <w:color w:val="393939"/>
          <w:spacing w:val="-15"/>
          <w:sz w:val="15"/>
        </w:rPr>
        <w:t> </w:t>
      </w:r>
      <w:r>
        <w:rPr>
          <w:color w:val="393939"/>
          <w:sz w:val="15"/>
        </w:rPr>
        <w:t>développement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14"/>
          <w:sz w:val="15"/>
        </w:rPr>
        <w:t> </w:t>
      </w:r>
      <w:r>
        <w:rPr>
          <w:color w:val="393939"/>
          <w:sz w:val="15"/>
        </w:rPr>
        <w:t>l'enfant (suivi</w:t>
      </w:r>
      <w:r>
        <w:rPr>
          <w:color w:val="393939"/>
          <w:spacing w:val="-13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l'évolution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physique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psychomotrice,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repérage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d'éventuels</w:t>
      </w:r>
      <w:r>
        <w:rPr>
          <w:color w:val="393939"/>
          <w:spacing w:val="-13"/>
          <w:sz w:val="15"/>
        </w:rPr>
        <w:t> </w:t>
      </w:r>
      <w:r>
        <w:rPr>
          <w:color w:val="393939"/>
          <w:sz w:val="15"/>
        </w:rPr>
        <w:t>troubles),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identification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situations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à risque,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mise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en oeuvre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des actions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prévention adéquate, </w:t>
      </w:r>
      <w:r>
        <w:rPr>
          <w:color w:val="393939"/>
          <w:w w:val="85"/>
          <w:sz w:val="15"/>
        </w:rPr>
        <w:t>...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259" w:lineRule="auto" w:before="122" w:after="0"/>
        <w:ind w:left="442" w:right="223" w:firstLine="0"/>
        <w:jc w:val="left"/>
        <w:rPr>
          <w:sz w:val="15"/>
        </w:rPr>
      </w:pPr>
      <w:r>
        <w:rPr>
          <w:color w:val="393939"/>
          <w:sz w:val="15"/>
        </w:rPr>
        <w:t>Activités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d'éveil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socialisation</w:t>
      </w:r>
      <w:r>
        <w:rPr>
          <w:color w:val="393939"/>
          <w:spacing w:val="-8"/>
          <w:sz w:val="15"/>
        </w:rPr>
        <w:t> </w:t>
      </w:r>
      <w:r>
        <w:rPr>
          <w:color w:val="393939"/>
          <w:w w:val="85"/>
          <w:sz w:val="15"/>
        </w:rPr>
        <w:t>: </w:t>
      </w:r>
      <w:r>
        <w:rPr>
          <w:color w:val="393939"/>
          <w:sz w:val="15"/>
        </w:rPr>
        <w:t>animation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d'activités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ludiques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éducatives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(jeux,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lectures,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activités manuelles adaptées à l'âge des enfants),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accompagnement à la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socialisation (apprentissage du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vivre- ensemble,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gestion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interactions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entre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enfants),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aménagement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espaces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vie</w:t>
      </w:r>
      <w:r>
        <w:rPr>
          <w:color w:val="393939"/>
          <w:spacing w:val="-10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jeu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(création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d'un environnement stimulant et sécurisé)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259" w:lineRule="auto" w:before="122" w:after="0"/>
        <w:ind w:left="442" w:right="271" w:firstLine="0"/>
        <w:jc w:val="left"/>
        <w:rPr>
          <w:sz w:val="15"/>
        </w:rPr>
      </w:pPr>
      <w:r>
        <w:rPr>
          <w:color w:val="393939"/>
          <w:sz w:val="15"/>
        </w:rPr>
        <w:t>Communication et relations </w:t>
      </w:r>
      <w:r>
        <w:rPr>
          <w:color w:val="393939"/>
          <w:w w:val="85"/>
          <w:sz w:val="15"/>
        </w:rPr>
        <w:t>: </w:t>
      </w:r>
      <w:r>
        <w:rPr>
          <w:color w:val="393939"/>
          <w:sz w:val="15"/>
        </w:rPr>
        <w:t>échanges avec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les parents (transmission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d'informations sur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la journée de l'enfant, écoute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préoccupations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parentales,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sensibilisation et soutien aux parents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sur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les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questions d'éducation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développement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l'enfant,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promotion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l'inclusion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la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mixité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sociale),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collaboration avec</w:t>
      </w:r>
      <w:r>
        <w:rPr>
          <w:color w:val="393939"/>
          <w:spacing w:val="-14"/>
          <w:sz w:val="15"/>
        </w:rPr>
        <w:t> </w:t>
      </w:r>
      <w:r>
        <w:rPr>
          <w:color w:val="393939"/>
          <w:sz w:val="15"/>
        </w:rPr>
        <w:t>l'équipe</w:t>
      </w:r>
      <w:r>
        <w:rPr>
          <w:color w:val="393939"/>
          <w:spacing w:val="-17"/>
          <w:sz w:val="15"/>
        </w:rPr>
        <w:t> </w:t>
      </w:r>
      <w:r>
        <w:rPr>
          <w:color w:val="393939"/>
          <w:sz w:val="15"/>
        </w:rPr>
        <w:t>pluridisciplinaire</w:t>
      </w:r>
      <w:r>
        <w:rPr>
          <w:color w:val="393939"/>
          <w:spacing w:val="-15"/>
          <w:sz w:val="15"/>
        </w:rPr>
        <w:t> </w:t>
      </w:r>
      <w:r>
        <w:rPr>
          <w:color w:val="393939"/>
          <w:sz w:val="15"/>
        </w:rPr>
        <w:t>(participation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aux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réunions,</w:t>
      </w:r>
      <w:r>
        <w:rPr>
          <w:color w:val="393939"/>
          <w:spacing w:val="-16"/>
          <w:sz w:val="15"/>
        </w:rPr>
        <w:t> </w:t>
      </w:r>
      <w:r>
        <w:rPr>
          <w:color w:val="393939"/>
          <w:sz w:val="15"/>
        </w:rPr>
        <w:t>partage</w:t>
      </w:r>
      <w:r>
        <w:rPr>
          <w:color w:val="393939"/>
          <w:spacing w:val="-15"/>
          <w:sz w:val="15"/>
        </w:rPr>
        <w:t> </w:t>
      </w:r>
      <w:r>
        <w:rPr>
          <w:color w:val="393939"/>
          <w:sz w:val="15"/>
        </w:rPr>
        <w:t>d'observations</w:t>
      </w:r>
      <w:r>
        <w:rPr>
          <w:color w:val="393939"/>
          <w:spacing w:val="-15"/>
          <w:sz w:val="15"/>
        </w:rPr>
        <w:t> </w:t>
      </w:r>
      <w:r>
        <w:rPr>
          <w:color w:val="393939"/>
          <w:sz w:val="15"/>
        </w:rPr>
        <w:t>sur</w:t>
      </w:r>
      <w:r>
        <w:rPr>
          <w:color w:val="393939"/>
          <w:spacing w:val="-16"/>
          <w:sz w:val="15"/>
        </w:rPr>
        <w:t> </w:t>
      </w:r>
      <w:r>
        <w:rPr>
          <w:color w:val="393939"/>
          <w:sz w:val="15"/>
        </w:rPr>
        <w:t>les</w:t>
      </w:r>
      <w:r>
        <w:rPr>
          <w:color w:val="393939"/>
          <w:spacing w:val="-15"/>
          <w:sz w:val="15"/>
        </w:rPr>
        <w:t> </w:t>
      </w:r>
      <w:r>
        <w:rPr>
          <w:color w:val="393939"/>
          <w:sz w:val="15"/>
        </w:rPr>
        <w:t>enfants),</w:t>
      </w:r>
      <w:r>
        <w:rPr>
          <w:color w:val="393939"/>
          <w:spacing w:val="-13"/>
          <w:sz w:val="15"/>
        </w:rPr>
        <w:t> </w:t>
      </w:r>
      <w:r>
        <w:rPr>
          <w:color w:val="393939"/>
          <w:sz w:val="15"/>
        </w:rPr>
        <w:t>accueil</w:t>
      </w:r>
      <w:r>
        <w:rPr>
          <w:color w:val="393939"/>
          <w:spacing w:val="-15"/>
          <w:sz w:val="15"/>
        </w:rPr>
        <w:t> </w:t>
      </w:r>
      <w:r>
        <w:rPr>
          <w:color w:val="393939"/>
          <w:sz w:val="15"/>
        </w:rPr>
        <w:t>et encadrement des stagiaires (transmission des connaissances et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savoir-faire du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métier).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261" w:lineRule="auto" w:before="122" w:after="0"/>
        <w:ind w:left="442" w:right="299" w:firstLine="0"/>
        <w:jc w:val="left"/>
        <w:rPr>
          <w:sz w:val="15"/>
        </w:rPr>
      </w:pPr>
      <w:r>
        <w:rPr>
          <w:color w:val="393939"/>
          <w:sz w:val="15"/>
        </w:rPr>
        <w:t>Entretien du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matiérel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et sécurité </w:t>
      </w:r>
      <w:r>
        <w:rPr>
          <w:color w:val="393939"/>
          <w:w w:val="85"/>
          <w:sz w:val="15"/>
        </w:rPr>
        <w:t>: </w:t>
      </w:r>
      <w:r>
        <w:rPr>
          <w:color w:val="393939"/>
          <w:sz w:val="15"/>
        </w:rPr>
        <w:t>application des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règles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d'hygiène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(désinfection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du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matériel,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respect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des normes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sanitaires,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respect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températures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procédures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conservation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propre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à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la</w:t>
      </w:r>
      <w:r>
        <w:rPr>
          <w:color w:val="393939"/>
          <w:spacing w:val="-13"/>
          <w:sz w:val="15"/>
        </w:rPr>
        <w:t> </w:t>
      </w:r>
      <w:r>
        <w:rPr>
          <w:color w:val="393939"/>
          <w:sz w:val="15"/>
        </w:rPr>
        <w:t>préparation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des biberons,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etc),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identification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anomalies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dysfonctionnement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en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lien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avec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l'entretien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locaux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des </w:t>
      </w:r>
      <w:r>
        <w:rPr>
          <w:color w:val="393939"/>
          <w:spacing w:val="-2"/>
          <w:w w:val="105"/>
          <w:sz w:val="15"/>
        </w:rPr>
        <w:t>matériels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259" w:lineRule="auto" w:before="116" w:after="0"/>
        <w:ind w:left="442" w:right="75" w:firstLine="0"/>
        <w:jc w:val="left"/>
        <w:rPr>
          <w:sz w:val="15"/>
        </w:rPr>
      </w:pPr>
      <w:r>
        <w:rPr>
          <w:color w:val="393939"/>
          <w:sz w:val="15"/>
        </w:rPr>
        <w:t>Projet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d'accueil</w:t>
      </w:r>
      <w:r>
        <w:rPr>
          <w:color w:val="393939"/>
          <w:spacing w:val="-4"/>
          <w:sz w:val="15"/>
        </w:rPr>
        <w:t> </w:t>
      </w:r>
      <w:r>
        <w:rPr>
          <w:color w:val="393939"/>
          <w:w w:val="85"/>
          <w:sz w:val="15"/>
        </w:rPr>
        <w:t>: </w:t>
      </w:r>
      <w:r>
        <w:rPr>
          <w:color w:val="393939"/>
          <w:sz w:val="15"/>
        </w:rPr>
        <w:t>Participation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à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l'élaboration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du</w:t>
      </w:r>
      <w:r>
        <w:rPr>
          <w:color w:val="393939"/>
          <w:spacing w:val="-5"/>
          <w:sz w:val="15"/>
        </w:rPr>
        <w:t> </w:t>
      </w:r>
      <w:r>
        <w:rPr>
          <w:color w:val="393939"/>
          <w:sz w:val="15"/>
        </w:rPr>
        <w:t>projet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d'établissement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(réflexion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sur</w:t>
      </w:r>
      <w:r>
        <w:rPr>
          <w:color w:val="393939"/>
          <w:spacing w:val="-1"/>
          <w:sz w:val="15"/>
        </w:rPr>
        <w:t> </w:t>
      </w:r>
      <w:r>
        <w:rPr>
          <w:color w:val="393939"/>
          <w:sz w:val="15"/>
        </w:rPr>
        <w:t>les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pratiques, proposition d'améliorations), mise en œuvre</w:t>
      </w:r>
      <w:r>
        <w:rPr>
          <w:color w:val="393939"/>
          <w:spacing w:val="-2"/>
          <w:sz w:val="15"/>
        </w:rPr>
        <w:t> </w:t>
      </w:r>
      <w:r>
        <w:rPr>
          <w:color w:val="393939"/>
          <w:sz w:val="15"/>
        </w:rPr>
        <w:t>des activités en cohérence avec le projet pédagogique de la structure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les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valeurs</w:t>
      </w:r>
      <w:r>
        <w:rPr>
          <w:color w:val="393939"/>
          <w:spacing w:val="-9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l'éducation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populaire,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évaluation</w:t>
      </w:r>
      <w:r>
        <w:rPr>
          <w:color w:val="393939"/>
          <w:spacing w:val="-8"/>
          <w:sz w:val="15"/>
        </w:rPr>
        <w:t> </w:t>
      </w:r>
      <w:r>
        <w:rPr>
          <w:color w:val="393939"/>
          <w:sz w:val="15"/>
        </w:rPr>
        <w:t>et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adaptation/ajustement</w:t>
      </w:r>
      <w:r>
        <w:rPr>
          <w:color w:val="393939"/>
          <w:spacing w:val="-11"/>
          <w:sz w:val="15"/>
        </w:rPr>
        <w:t> </w:t>
      </w:r>
      <w:r>
        <w:rPr>
          <w:color w:val="393939"/>
          <w:sz w:val="15"/>
        </w:rPr>
        <w:t>des</w:t>
      </w:r>
      <w:r>
        <w:rPr>
          <w:color w:val="393939"/>
          <w:spacing w:val="-12"/>
          <w:sz w:val="15"/>
        </w:rPr>
        <w:t> </w:t>
      </w:r>
      <w:r>
        <w:rPr>
          <w:color w:val="393939"/>
          <w:sz w:val="15"/>
        </w:rPr>
        <w:t>pratiques/méthodes d'accompagnement selon les situations.</w:t>
      </w:r>
    </w:p>
    <w:p>
      <w:pPr>
        <w:spacing w:line="259" w:lineRule="auto" w:before="122"/>
        <w:ind w:left="442" w:right="122" w:firstLine="0"/>
        <w:jc w:val="left"/>
        <w:rPr>
          <w:sz w:val="15"/>
        </w:rPr>
      </w:pPr>
      <w:r>
        <w:rPr>
          <w:color w:val="393939"/>
          <w:sz w:val="15"/>
        </w:rPr>
        <w:t>L'auxiliaire de puériculture exerce ses missions dans le respect du taux d'encadrement réglementaire applicable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aux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établissement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d'accueil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du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jeune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enfant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(EAJE)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en</w:t>
      </w:r>
      <w:r>
        <w:rPr>
          <w:color w:val="393939"/>
          <w:spacing w:val="-3"/>
          <w:sz w:val="15"/>
        </w:rPr>
        <w:t> </w:t>
      </w:r>
      <w:r>
        <w:rPr>
          <w:color w:val="393939"/>
          <w:sz w:val="15"/>
        </w:rPr>
        <w:t>fonction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de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l'option</w:t>
      </w:r>
      <w:r>
        <w:rPr>
          <w:color w:val="393939"/>
          <w:spacing w:val="-6"/>
          <w:sz w:val="15"/>
        </w:rPr>
        <w:t> </w:t>
      </w:r>
      <w:r>
        <w:rPr>
          <w:color w:val="393939"/>
          <w:sz w:val="15"/>
        </w:rPr>
        <w:t>choisie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par</w:t>
      </w:r>
      <w:r>
        <w:rPr>
          <w:color w:val="393939"/>
          <w:spacing w:val="-4"/>
          <w:sz w:val="15"/>
        </w:rPr>
        <w:t> </w:t>
      </w:r>
      <w:r>
        <w:rPr>
          <w:color w:val="393939"/>
          <w:sz w:val="15"/>
        </w:rPr>
        <w:t>la</w:t>
      </w:r>
      <w:r>
        <w:rPr>
          <w:color w:val="393939"/>
          <w:spacing w:val="-7"/>
          <w:sz w:val="15"/>
        </w:rPr>
        <w:t> </w:t>
      </w:r>
      <w:r>
        <w:rPr>
          <w:color w:val="393939"/>
          <w:sz w:val="15"/>
        </w:rPr>
        <w:t>direction de la structure.</w:t>
      </w:r>
    </w:p>
    <w:p>
      <w:pPr>
        <w:spacing w:after="0" w:line="259" w:lineRule="auto"/>
        <w:jc w:val="left"/>
        <w:rPr>
          <w:sz w:val="15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1789" w:space="40"/>
            <w:col w:w="8807"/>
          </w:cols>
        </w:sectPr>
      </w:pPr>
    </w:p>
    <w:p>
      <w:pPr>
        <w:pStyle w:val="BodyText"/>
        <w:spacing w:before="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header="565" w:footer="0" w:top="1400" w:bottom="280" w:left="708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22976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9710">
                                <a:moveTo>
                                  <a:pt x="0" y="219583"/>
                                </a:moveTo>
                                <a:lnTo>
                                  <a:pt x="1064894" y="219583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789" y="7773161"/>
                            <a:ext cx="1136015" cy="16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659255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8"/>
                                </a:lnTo>
                                <a:lnTo>
                                  <a:pt x="0" y="1630807"/>
                                </a:lnTo>
                                <a:lnTo>
                                  <a:pt x="2233" y="1641872"/>
                                </a:lnTo>
                                <a:lnTo>
                                  <a:pt x="8326" y="1650911"/>
                                </a:lnTo>
                                <a:lnTo>
                                  <a:pt x="17364" y="1657006"/>
                                </a:lnTo>
                                <a:lnTo>
                                  <a:pt x="28435" y="1659242"/>
                                </a:lnTo>
                                <a:lnTo>
                                  <a:pt x="1107567" y="1659242"/>
                                </a:lnTo>
                                <a:lnTo>
                                  <a:pt x="1118655" y="1657006"/>
                                </a:lnTo>
                                <a:lnTo>
                                  <a:pt x="1127696" y="1650911"/>
                                </a:lnTo>
                                <a:lnTo>
                                  <a:pt x="1133784" y="1641872"/>
                                </a:lnTo>
                                <a:lnTo>
                                  <a:pt x="1136015" y="1630807"/>
                                </a:lnTo>
                                <a:lnTo>
                                  <a:pt x="1136015" y="28448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5829" y="3828796"/>
                            <a:ext cx="5536565" cy="559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6565" h="5595620">
                                <a:moveTo>
                                  <a:pt x="2539" y="404622"/>
                                </a:moveTo>
                                <a:lnTo>
                                  <a:pt x="5261" y="357424"/>
                                </a:lnTo>
                                <a:lnTo>
                                  <a:pt x="13223" y="311829"/>
                                </a:lnTo>
                                <a:lnTo>
                                  <a:pt x="26123" y="268138"/>
                                </a:lnTo>
                                <a:lnTo>
                                  <a:pt x="43656" y="226656"/>
                                </a:lnTo>
                                <a:lnTo>
                                  <a:pt x="65521" y="187685"/>
                                </a:lnTo>
                                <a:lnTo>
                                  <a:pt x="91414" y="151529"/>
                                </a:lnTo>
                                <a:lnTo>
                                  <a:pt x="121031" y="118490"/>
                                </a:lnTo>
                                <a:lnTo>
                                  <a:pt x="154069" y="88874"/>
                                </a:lnTo>
                                <a:lnTo>
                                  <a:pt x="190225" y="62981"/>
                                </a:lnTo>
                                <a:lnTo>
                                  <a:pt x="229196" y="41116"/>
                                </a:lnTo>
                                <a:lnTo>
                                  <a:pt x="270678" y="23583"/>
                                </a:lnTo>
                                <a:lnTo>
                                  <a:pt x="314369" y="10683"/>
                                </a:lnTo>
                                <a:lnTo>
                                  <a:pt x="359964" y="2721"/>
                                </a:lnTo>
                                <a:lnTo>
                                  <a:pt x="407162" y="0"/>
                                </a:lnTo>
                                <a:lnTo>
                                  <a:pt x="5131943" y="0"/>
                                </a:lnTo>
                                <a:lnTo>
                                  <a:pt x="5179140" y="2721"/>
                                </a:lnTo>
                                <a:lnTo>
                                  <a:pt x="5224735" y="10683"/>
                                </a:lnTo>
                                <a:lnTo>
                                  <a:pt x="5268426" y="23583"/>
                                </a:lnTo>
                                <a:lnTo>
                                  <a:pt x="5309908" y="41116"/>
                                </a:lnTo>
                                <a:lnTo>
                                  <a:pt x="5348879" y="62981"/>
                                </a:lnTo>
                                <a:lnTo>
                                  <a:pt x="5385035" y="88874"/>
                                </a:lnTo>
                                <a:lnTo>
                                  <a:pt x="5418073" y="118491"/>
                                </a:lnTo>
                                <a:lnTo>
                                  <a:pt x="5447690" y="151529"/>
                                </a:lnTo>
                                <a:lnTo>
                                  <a:pt x="5473583" y="187685"/>
                                </a:lnTo>
                                <a:lnTo>
                                  <a:pt x="5495448" y="226656"/>
                                </a:lnTo>
                                <a:lnTo>
                                  <a:pt x="5512981" y="268138"/>
                                </a:lnTo>
                                <a:lnTo>
                                  <a:pt x="5525881" y="311829"/>
                                </a:lnTo>
                                <a:lnTo>
                                  <a:pt x="5533843" y="357424"/>
                                </a:lnTo>
                                <a:lnTo>
                                  <a:pt x="5536565" y="404622"/>
                                </a:lnTo>
                                <a:lnTo>
                                  <a:pt x="5536565" y="3491738"/>
                                </a:lnTo>
                                <a:lnTo>
                                  <a:pt x="5533843" y="3538935"/>
                                </a:lnTo>
                                <a:lnTo>
                                  <a:pt x="5525881" y="3584530"/>
                                </a:lnTo>
                                <a:lnTo>
                                  <a:pt x="5512981" y="3628221"/>
                                </a:lnTo>
                                <a:lnTo>
                                  <a:pt x="5495448" y="3669703"/>
                                </a:lnTo>
                                <a:lnTo>
                                  <a:pt x="5473583" y="3708674"/>
                                </a:lnTo>
                                <a:lnTo>
                                  <a:pt x="5447690" y="3744830"/>
                                </a:lnTo>
                                <a:lnTo>
                                  <a:pt x="5418074" y="3777869"/>
                                </a:lnTo>
                                <a:lnTo>
                                  <a:pt x="5385035" y="3807485"/>
                                </a:lnTo>
                                <a:lnTo>
                                  <a:pt x="5348879" y="3833378"/>
                                </a:lnTo>
                                <a:lnTo>
                                  <a:pt x="5309908" y="3855243"/>
                                </a:lnTo>
                                <a:lnTo>
                                  <a:pt x="5268426" y="3872776"/>
                                </a:lnTo>
                                <a:lnTo>
                                  <a:pt x="5224735" y="3885676"/>
                                </a:lnTo>
                                <a:lnTo>
                                  <a:pt x="5179140" y="3893638"/>
                                </a:lnTo>
                                <a:lnTo>
                                  <a:pt x="5131943" y="3896360"/>
                                </a:lnTo>
                                <a:lnTo>
                                  <a:pt x="407162" y="3896360"/>
                                </a:lnTo>
                                <a:lnTo>
                                  <a:pt x="359964" y="3893638"/>
                                </a:lnTo>
                                <a:lnTo>
                                  <a:pt x="314369" y="3885676"/>
                                </a:lnTo>
                                <a:lnTo>
                                  <a:pt x="270678" y="3872776"/>
                                </a:lnTo>
                                <a:lnTo>
                                  <a:pt x="229196" y="3855243"/>
                                </a:lnTo>
                                <a:lnTo>
                                  <a:pt x="190225" y="3833378"/>
                                </a:lnTo>
                                <a:lnTo>
                                  <a:pt x="154069" y="3807485"/>
                                </a:lnTo>
                                <a:lnTo>
                                  <a:pt x="121030" y="3777868"/>
                                </a:lnTo>
                                <a:lnTo>
                                  <a:pt x="91414" y="3744830"/>
                                </a:lnTo>
                                <a:lnTo>
                                  <a:pt x="65521" y="3708674"/>
                                </a:lnTo>
                                <a:lnTo>
                                  <a:pt x="43656" y="3669703"/>
                                </a:lnTo>
                                <a:lnTo>
                                  <a:pt x="26123" y="3628221"/>
                                </a:lnTo>
                                <a:lnTo>
                                  <a:pt x="13223" y="3584530"/>
                                </a:lnTo>
                                <a:lnTo>
                                  <a:pt x="5261" y="3538935"/>
                                </a:lnTo>
                                <a:lnTo>
                                  <a:pt x="2539" y="3491738"/>
                                </a:lnTo>
                                <a:lnTo>
                                  <a:pt x="2539" y="404622"/>
                                </a:lnTo>
                                <a:close/>
                              </a:path>
                              <a:path w="5536565" h="5595620">
                                <a:moveTo>
                                  <a:pt x="0" y="4142994"/>
                                </a:moveTo>
                                <a:lnTo>
                                  <a:pt x="4794" y="4095401"/>
                                </a:lnTo>
                                <a:lnTo>
                                  <a:pt x="18547" y="4051079"/>
                                </a:lnTo>
                                <a:lnTo>
                                  <a:pt x="40310" y="4010975"/>
                                </a:lnTo>
                                <a:lnTo>
                                  <a:pt x="69135" y="3976036"/>
                                </a:lnTo>
                                <a:lnTo>
                                  <a:pt x="104074" y="3947211"/>
                                </a:lnTo>
                                <a:lnTo>
                                  <a:pt x="144178" y="3925448"/>
                                </a:lnTo>
                                <a:lnTo>
                                  <a:pt x="188500" y="3911695"/>
                                </a:lnTo>
                                <a:lnTo>
                                  <a:pt x="236092" y="3906901"/>
                                </a:lnTo>
                                <a:lnTo>
                                  <a:pt x="4920742" y="3906901"/>
                                </a:lnTo>
                                <a:lnTo>
                                  <a:pt x="4968334" y="3911695"/>
                                </a:lnTo>
                                <a:lnTo>
                                  <a:pt x="5012656" y="3925448"/>
                                </a:lnTo>
                                <a:lnTo>
                                  <a:pt x="5052760" y="3947211"/>
                                </a:lnTo>
                                <a:lnTo>
                                  <a:pt x="5087699" y="3976036"/>
                                </a:lnTo>
                                <a:lnTo>
                                  <a:pt x="5116524" y="4010975"/>
                                </a:lnTo>
                                <a:lnTo>
                                  <a:pt x="5138287" y="4051079"/>
                                </a:lnTo>
                                <a:lnTo>
                                  <a:pt x="5152040" y="4095401"/>
                                </a:lnTo>
                                <a:lnTo>
                                  <a:pt x="5156835" y="4142994"/>
                                </a:lnTo>
                                <a:lnTo>
                                  <a:pt x="5156835" y="5359209"/>
                                </a:lnTo>
                                <a:lnTo>
                                  <a:pt x="5152040" y="5406800"/>
                                </a:lnTo>
                                <a:lnTo>
                                  <a:pt x="5138287" y="5451126"/>
                                </a:lnTo>
                                <a:lnTo>
                                  <a:pt x="5116524" y="5491238"/>
                                </a:lnTo>
                                <a:lnTo>
                                  <a:pt x="5087699" y="5526187"/>
                                </a:lnTo>
                                <a:lnTo>
                                  <a:pt x="5052760" y="5555023"/>
                                </a:lnTo>
                                <a:lnTo>
                                  <a:pt x="5012656" y="5576795"/>
                                </a:lnTo>
                                <a:lnTo>
                                  <a:pt x="4968334" y="5590555"/>
                                </a:lnTo>
                                <a:lnTo>
                                  <a:pt x="4920742" y="5595353"/>
                                </a:lnTo>
                                <a:lnTo>
                                  <a:pt x="236092" y="5595353"/>
                                </a:lnTo>
                                <a:lnTo>
                                  <a:pt x="188500" y="5590555"/>
                                </a:lnTo>
                                <a:lnTo>
                                  <a:pt x="144178" y="5576795"/>
                                </a:lnTo>
                                <a:lnTo>
                                  <a:pt x="104074" y="5555023"/>
                                </a:lnTo>
                                <a:lnTo>
                                  <a:pt x="69135" y="5526187"/>
                                </a:lnTo>
                                <a:lnTo>
                                  <a:pt x="40310" y="5491238"/>
                                </a:lnTo>
                                <a:lnTo>
                                  <a:pt x="18547" y="5451126"/>
                                </a:lnTo>
                                <a:lnTo>
                                  <a:pt x="4794" y="5406800"/>
                                </a:lnTo>
                                <a:lnTo>
                                  <a:pt x="0" y="5359209"/>
                                </a:lnTo>
                                <a:lnTo>
                                  <a:pt x="0" y="4142994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893504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6" id="docshape8" filled="true" fillcolor="#ffffff" stroked="false">
                  <v:fill type="solid"/>
                </v:rect>
                <v:shape style="position:absolute;left:882;top:13486;width:1789;height:2613" id="docshape9" coordorigin="882,13486" coordsize="1789,2613" path="m2626,13486l927,13486,909,13490,895,13499,886,13514,882,13531,882,16054,886,16072,895,16086,909,16096,927,16099,2626,16099,2644,16096,2658,16086,2667,16072,2671,16054,2671,13531,2667,13514,2658,13499,2644,13490,2626,13486xe" filled="true" fillcolor="#dceaf7" stroked="false">
                  <v:path arrowok="t"/>
                  <v:fill type="solid"/>
                </v:shape>
                <v:shape style="position:absolute;left:2786;top:7274;width:8719;height:8812" id="docshape10" coordorigin="2786,7275" coordsize="8719,8812" path="m2790,7912l2794,7837,2807,7766,2827,7697,2855,7632,2889,7570,2930,7513,2977,7461,3029,7415,3086,7374,3147,7339,3212,7312,3281,7291,3353,7279,3427,7275,10868,7275,10942,7279,11014,7291,11083,7312,11148,7339,11209,7374,11266,7415,11318,7461,11365,7513,11406,7570,11440,7632,11468,7697,11488,7766,11501,7837,11505,7912,11505,12773,11501,12848,11488,12920,11468,12988,11440,13054,11406,13115,11365,13172,11318,13224,11266,13271,11209,13311,11148,13346,11083,13373,11014,13394,10942,13406,10868,13411,3427,13411,3353,13406,3281,13394,3212,13373,3147,13346,3086,13311,3029,13271,2977,13224,2930,13172,2889,13115,2855,13054,2827,12988,2807,12920,2794,12848,2790,12773,2790,7912xm2786,13799l2794,13724,2815,13654,2849,13591,2895,13536,2950,13491,3013,13456,3083,13435,3158,13427,10535,13427,10610,13435,10680,13456,10743,13491,10798,13536,10844,13591,10878,13654,10899,13724,10907,13799,10907,15714,10899,15789,10878,15859,10844,15922,10798,15977,10743,16023,10680,16057,10610,16079,10535,16086,3158,16086,3083,16079,3013,16057,2950,16023,2895,15977,2849,15922,2815,15859,2794,15789,2786,15714,2786,13799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4"/>
        <w:rPr>
          <w:sz w:val="22"/>
        </w:rPr>
      </w:pPr>
    </w:p>
    <w:p>
      <w:pPr>
        <w:pStyle w:val="Heading2"/>
        <w:ind w:left="477" w:firstLine="0"/>
      </w:pPr>
      <w:r>
        <w:rPr>
          <w:color w:val="0E4660"/>
          <w:spacing w:val="-2"/>
          <w:w w:val="105"/>
        </w:rPr>
        <w:t>Variabilité</w:t>
      </w:r>
    </w:p>
    <w:p>
      <w:pPr>
        <w:pStyle w:val="BodyText"/>
        <w:spacing w:line="259" w:lineRule="auto" w:before="95"/>
        <w:ind w:left="477" w:right="537"/>
        <w:jc w:val="both"/>
      </w:pPr>
      <w:r>
        <w:rPr/>
        <w:br w:type="column"/>
      </w:r>
      <w:r>
        <w:rPr>
          <w:color w:val="393939"/>
        </w:rPr>
        <w:t>Ses</w:t>
      </w:r>
      <w:r>
        <w:rPr>
          <w:color w:val="393939"/>
          <w:spacing w:val="-3"/>
        </w:rPr>
        <w:t> </w:t>
      </w:r>
      <w:r>
        <w:rPr>
          <w:color w:val="393939"/>
        </w:rPr>
        <w:t>missions</w:t>
      </w:r>
      <w:r>
        <w:rPr>
          <w:color w:val="393939"/>
          <w:spacing w:val="-3"/>
        </w:rPr>
        <w:t> </w:t>
      </w:r>
      <w:r>
        <w:rPr>
          <w:color w:val="393939"/>
        </w:rPr>
        <w:t>peuvent</w:t>
      </w:r>
      <w:r>
        <w:rPr>
          <w:color w:val="393939"/>
          <w:spacing w:val="-4"/>
        </w:rPr>
        <w:t> </w:t>
      </w:r>
      <w:r>
        <w:rPr>
          <w:color w:val="393939"/>
        </w:rPr>
        <w:t>varier</w:t>
      </w:r>
      <w:r>
        <w:rPr>
          <w:color w:val="393939"/>
          <w:spacing w:val="-5"/>
        </w:rPr>
        <w:t> </w:t>
      </w:r>
      <w:r>
        <w:rPr>
          <w:color w:val="393939"/>
        </w:rPr>
        <w:t>en</w:t>
      </w:r>
      <w:r>
        <w:rPr>
          <w:color w:val="393939"/>
          <w:spacing w:val="-4"/>
        </w:rPr>
        <w:t> </w:t>
      </w:r>
      <w:r>
        <w:rPr>
          <w:color w:val="393939"/>
        </w:rPr>
        <w:t>fonction</w:t>
      </w:r>
      <w:r>
        <w:rPr>
          <w:color w:val="393939"/>
          <w:spacing w:val="-7"/>
        </w:rPr>
        <w:t> </w:t>
      </w:r>
      <w:r>
        <w:rPr>
          <w:color w:val="393939"/>
        </w:rPr>
        <w:t>de</w:t>
      </w:r>
      <w:r>
        <w:rPr>
          <w:color w:val="393939"/>
          <w:spacing w:val="-4"/>
        </w:rPr>
        <w:t> </w:t>
      </w:r>
      <w:r>
        <w:rPr>
          <w:color w:val="393939"/>
        </w:rPr>
        <w:t>sa</w:t>
      </w:r>
      <w:r>
        <w:rPr>
          <w:color w:val="393939"/>
          <w:spacing w:val="-4"/>
        </w:rPr>
        <w:t> </w:t>
      </w:r>
      <w:r>
        <w:rPr>
          <w:color w:val="393939"/>
        </w:rPr>
        <w:t>structure</w:t>
      </w:r>
      <w:r>
        <w:rPr>
          <w:color w:val="393939"/>
          <w:spacing w:val="-7"/>
        </w:rPr>
        <w:t> </w:t>
      </w:r>
      <w:r>
        <w:rPr>
          <w:color w:val="393939"/>
        </w:rPr>
        <w:t>d'intervention,</w:t>
      </w:r>
      <w:r>
        <w:rPr>
          <w:color w:val="393939"/>
          <w:spacing w:val="-4"/>
        </w:rPr>
        <w:t> </w:t>
      </w:r>
      <w:r>
        <w:rPr>
          <w:color w:val="393939"/>
        </w:rPr>
        <w:t>de</w:t>
      </w:r>
      <w:r>
        <w:rPr>
          <w:color w:val="393939"/>
          <w:spacing w:val="-4"/>
        </w:rPr>
        <w:t> </w:t>
      </w:r>
      <w:r>
        <w:rPr>
          <w:color w:val="393939"/>
        </w:rPr>
        <w:t>l'organisation</w:t>
      </w:r>
      <w:r>
        <w:rPr>
          <w:color w:val="393939"/>
          <w:spacing w:val="-4"/>
        </w:rPr>
        <w:t> </w:t>
      </w:r>
      <w:r>
        <w:rPr>
          <w:color w:val="393939"/>
        </w:rPr>
        <w:t>du</w:t>
      </w:r>
      <w:r>
        <w:rPr>
          <w:color w:val="393939"/>
          <w:spacing w:val="-3"/>
        </w:rPr>
        <w:t> </w:t>
      </w:r>
      <w:r>
        <w:rPr>
          <w:color w:val="393939"/>
        </w:rPr>
        <w:t>travail au sein de l'équipe pluridisciplinaire ou encore de ses horaires de travail. Par exemple, dans les crèches</w:t>
      </w:r>
      <w:r>
        <w:rPr>
          <w:color w:val="393939"/>
          <w:spacing w:val="-7"/>
        </w:rPr>
        <w:t> </w:t>
      </w:r>
      <w:r>
        <w:rPr>
          <w:color w:val="393939"/>
        </w:rPr>
        <w:t>ou</w:t>
      </w:r>
      <w:r>
        <w:rPr>
          <w:color w:val="393939"/>
          <w:spacing w:val="-7"/>
        </w:rPr>
        <w:t> </w:t>
      </w:r>
      <w:r>
        <w:rPr>
          <w:color w:val="393939"/>
        </w:rPr>
        <w:t>haltes-garderies,</w:t>
      </w:r>
      <w:r>
        <w:rPr>
          <w:color w:val="393939"/>
          <w:spacing w:val="-5"/>
        </w:rPr>
        <w:t> </w:t>
      </w:r>
      <w:r>
        <w:rPr>
          <w:color w:val="393939"/>
        </w:rPr>
        <w:t>l'accent</w:t>
      </w:r>
      <w:r>
        <w:rPr>
          <w:color w:val="393939"/>
          <w:spacing w:val="-5"/>
        </w:rPr>
        <w:t> </w:t>
      </w:r>
      <w:r>
        <w:rPr>
          <w:color w:val="393939"/>
        </w:rPr>
        <w:t>est</w:t>
      </w:r>
      <w:r>
        <w:rPr>
          <w:color w:val="393939"/>
          <w:spacing w:val="-8"/>
        </w:rPr>
        <w:t> </w:t>
      </w:r>
      <w:r>
        <w:rPr>
          <w:color w:val="393939"/>
        </w:rPr>
        <w:t>mis</w:t>
      </w:r>
      <w:r>
        <w:rPr>
          <w:color w:val="393939"/>
          <w:spacing w:val="-7"/>
        </w:rPr>
        <w:t> </w:t>
      </w:r>
      <w:r>
        <w:rPr>
          <w:color w:val="393939"/>
        </w:rPr>
        <w:t>sur</w:t>
      </w:r>
      <w:r>
        <w:rPr>
          <w:color w:val="393939"/>
          <w:spacing w:val="-7"/>
        </w:rPr>
        <w:t> </w:t>
      </w:r>
      <w:r>
        <w:rPr>
          <w:color w:val="393939"/>
        </w:rPr>
        <w:t>les</w:t>
      </w:r>
      <w:r>
        <w:rPr>
          <w:color w:val="393939"/>
          <w:spacing w:val="-7"/>
        </w:rPr>
        <w:t> </w:t>
      </w:r>
      <w:r>
        <w:rPr>
          <w:color w:val="393939"/>
        </w:rPr>
        <w:t>activités</w:t>
      </w:r>
      <w:r>
        <w:rPr>
          <w:color w:val="393939"/>
          <w:spacing w:val="-5"/>
        </w:rPr>
        <w:t> </w:t>
      </w:r>
      <w:r>
        <w:rPr>
          <w:color w:val="393939"/>
        </w:rPr>
        <w:t>d'éveil</w:t>
      </w:r>
      <w:r>
        <w:rPr>
          <w:color w:val="393939"/>
          <w:spacing w:val="-5"/>
        </w:rPr>
        <w:t> </w:t>
      </w:r>
      <w:r>
        <w:rPr>
          <w:color w:val="393939"/>
        </w:rPr>
        <w:t>et</w:t>
      </w:r>
      <w:r>
        <w:rPr>
          <w:color w:val="393939"/>
          <w:spacing w:val="-8"/>
        </w:rPr>
        <w:t> </w:t>
      </w:r>
      <w:r>
        <w:rPr>
          <w:color w:val="393939"/>
        </w:rPr>
        <w:t>la</w:t>
      </w:r>
      <w:r>
        <w:rPr>
          <w:color w:val="393939"/>
          <w:spacing w:val="-8"/>
        </w:rPr>
        <w:t> </w:t>
      </w:r>
      <w:r>
        <w:rPr>
          <w:color w:val="393939"/>
        </w:rPr>
        <w:t>socialisation</w:t>
      </w:r>
      <w:r>
        <w:rPr>
          <w:color w:val="393939"/>
          <w:spacing w:val="-6"/>
        </w:rPr>
        <w:t> </w:t>
      </w:r>
      <w:r>
        <w:rPr>
          <w:color w:val="393939"/>
        </w:rPr>
        <w:t>des</w:t>
      </w:r>
      <w:r>
        <w:rPr>
          <w:color w:val="393939"/>
          <w:spacing w:val="-7"/>
        </w:rPr>
        <w:t> </w:t>
      </w:r>
      <w:r>
        <w:rPr>
          <w:color w:val="393939"/>
        </w:rPr>
        <w:t>enfants, avec</w:t>
      </w:r>
      <w:r>
        <w:rPr>
          <w:color w:val="393939"/>
          <w:spacing w:val="-13"/>
        </w:rPr>
        <w:t> </w:t>
      </w:r>
      <w:r>
        <w:rPr>
          <w:color w:val="393939"/>
        </w:rPr>
        <w:t>des</w:t>
      </w:r>
      <w:r>
        <w:rPr>
          <w:color w:val="393939"/>
          <w:spacing w:val="-8"/>
        </w:rPr>
        <w:t> </w:t>
      </w:r>
      <w:r>
        <w:rPr>
          <w:color w:val="393939"/>
        </w:rPr>
        <w:t>horaires</w:t>
      </w:r>
      <w:r>
        <w:rPr>
          <w:color w:val="393939"/>
          <w:spacing w:val="-12"/>
        </w:rPr>
        <w:t> </w:t>
      </w:r>
      <w:r>
        <w:rPr>
          <w:color w:val="393939"/>
        </w:rPr>
        <w:t>réguliers</w:t>
      </w:r>
      <w:r>
        <w:rPr>
          <w:color w:val="393939"/>
          <w:spacing w:val="-8"/>
        </w:rPr>
        <w:t> </w:t>
      </w:r>
      <w:r>
        <w:rPr>
          <w:color w:val="393939"/>
        </w:rPr>
        <w:t>et</w:t>
      </w:r>
      <w:r>
        <w:rPr>
          <w:color w:val="393939"/>
          <w:spacing w:val="-15"/>
        </w:rPr>
        <w:t> </w:t>
      </w:r>
      <w:r>
        <w:rPr>
          <w:color w:val="393939"/>
        </w:rPr>
        <w:t>des</w:t>
      </w:r>
      <w:r>
        <w:rPr>
          <w:color w:val="393939"/>
          <w:spacing w:val="-7"/>
        </w:rPr>
        <w:t> </w:t>
      </w:r>
      <w:r>
        <w:rPr>
          <w:color w:val="393939"/>
        </w:rPr>
        <w:t>planings</w:t>
      </w:r>
      <w:r>
        <w:rPr>
          <w:color w:val="393939"/>
          <w:spacing w:val="-12"/>
        </w:rPr>
        <w:t> </w:t>
      </w:r>
      <w:r>
        <w:rPr>
          <w:color w:val="393939"/>
        </w:rPr>
        <w:t>tournants,</w:t>
      </w:r>
      <w:r>
        <w:rPr>
          <w:color w:val="393939"/>
          <w:spacing w:val="-13"/>
        </w:rPr>
        <w:t> </w:t>
      </w:r>
      <w:r>
        <w:rPr>
          <w:color w:val="393939"/>
        </w:rPr>
        <w:t>prenant</w:t>
      </w:r>
      <w:r>
        <w:rPr>
          <w:color w:val="393939"/>
          <w:spacing w:val="-9"/>
        </w:rPr>
        <w:t> </w:t>
      </w:r>
      <w:r>
        <w:rPr>
          <w:color w:val="393939"/>
        </w:rPr>
        <w:t>en</w:t>
      </w:r>
      <w:r>
        <w:rPr>
          <w:color w:val="393939"/>
          <w:spacing w:val="-13"/>
        </w:rPr>
        <w:t> </w:t>
      </w:r>
      <w:r>
        <w:rPr>
          <w:color w:val="393939"/>
        </w:rPr>
        <w:t>charge</w:t>
      </w:r>
      <w:r>
        <w:rPr>
          <w:color w:val="393939"/>
          <w:spacing w:val="-11"/>
        </w:rPr>
        <w:t> </w:t>
      </w:r>
      <w:r>
        <w:rPr>
          <w:color w:val="393939"/>
        </w:rPr>
        <w:t>un</w:t>
      </w:r>
      <w:r>
        <w:rPr>
          <w:color w:val="393939"/>
          <w:spacing w:val="-13"/>
        </w:rPr>
        <w:t> </w:t>
      </w:r>
      <w:r>
        <w:rPr>
          <w:color w:val="393939"/>
        </w:rPr>
        <w:t>groupe</w:t>
      </w:r>
      <w:r>
        <w:rPr>
          <w:color w:val="393939"/>
          <w:spacing w:val="-11"/>
        </w:rPr>
        <w:t> </w:t>
      </w:r>
      <w:r>
        <w:rPr>
          <w:color w:val="393939"/>
        </w:rPr>
        <w:t>d'enfants</w:t>
      </w:r>
      <w:r>
        <w:rPr>
          <w:color w:val="393939"/>
          <w:spacing w:val="-8"/>
        </w:rPr>
        <w:t> </w:t>
      </w:r>
      <w:r>
        <w:rPr>
          <w:color w:val="393939"/>
        </w:rPr>
        <w:t>selon le taux d'encadrement requis par la réglementation.</w:t>
      </w:r>
    </w:p>
    <w:p>
      <w:pPr>
        <w:pStyle w:val="BodyText"/>
        <w:spacing w:line="259" w:lineRule="auto" w:before="122"/>
        <w:ind w:left="477" w:right="539"/>
        <w:jc w:val="both"/>
      </w:pPr>
      <w:r>
        <w:rPr>
          <w:color w:val="393939"/>
        </w:rPr>
        <w:t>En revanche, dans les centres de loisirs ou accueils périscolaires, l'auxiliaire se concentre sur l'animation et les activités ludiques, avec des horaires fractionnés et est accompagné d'un aide auxiliaire/agent</w:t>
      </w:r>
      <w:r>
        <w:rPr>
          <w:color w:val="393939"/>
          <w:spacing w:val="-7"/>
        </w:rPr>
        <w:t> </w:t>
      </w:r>
      <w:r>
        <w:rPr>
          <w:color w:val="393939"/>
        </w:rPr>
        <w:t>de</w:t>
      </w:r>
      <w:r>
        <w:rPr>
          <w:color w:val="393939"/>
          <w:spacing w:val="-8"/>
        </w:rPr>
        <w:t> </w:t>
      </w:r>
      <w:r>
        <w:rPr>
          <w:color w:val="393939"/>
        </w:rPr>
        <w:t>puériculture</w:t>
      </w:r>
      <w:r>
        <w:rPr>
          <w:color w:val="393939"/>
          <w:spacing w:val="-8"/>
        </w:rPr>
        <w:t> </w:t>
      </w:r>
      <w:r>
        <w:rPr>
          <w:color w:val="393939"/>
        </w:rPr>
        <w:t>ainsi</w:t>
      </w:r>
      <w:r>
        <w:rPr>
          <w:color w:val="393939"/>
          <w:spacing w:val="-7"/>
        </w:rPr>
        <w:t> </w:t>
      </w:r>
      <w:r>
        <w:rPr>
          <w:color w:val="393939"/>
        </w:rPr>
        <w:t>qu'une</w:t>
      </w:r>
      <w:r>
        <w:rPr>
          <w:color w:val="393939"/>
          <w:spacing w:val="-10"/>
        </w:rPr>
        <w:t> </w:t>
      </w:r>
      <w:r>
        <w:rPr>
          <w:color w:val="393939"/>
        </w:rPr>
        <w:t>adaptation</w:t>
      </w:r>
      <w:r>
        <w:rPr>
          <w:color w:val="393939"/>
          <w:spacing w:val="-10"/>
        </w:rPr>
        <w:t> </w:t>
      </w:r>
      <w:r>
        <w:rPr>
          <w:color w:val="393939"/>
        </w:rPr>
        <w:t>aux</w:t>
      </w:r>
      <w:r>
        <w:rPr>
          <w:color w:val="393939"/>
          <w:spacing w:val="-6"/>
        </w:rPr>
        <w:t> </w:t>
      </w:r>
      <w:r>
        <w:rPr>
          <w:color w:val="393939"/>
        </w:rPr>
        <w:t>différentes</w:t>
      </w:r>
      <w:r>
        <w:rPr>
          <w:color w:val="393939"/>
          <w:spacing w:val="-6"/>
        </w:rPr>
        <w:t> </w:t>
      </w:r>
      <w:r>
        <w:rPr>
          <w:color w:val="393939"/>
        </w:rPr>
        <w:t>tranches</w:t>
      </w:r>
      <w:r>
        <w:rPr>
          <w:color w:val="393939"/>
          <w:spacing w:val="-6"/>
        </w:rPr>
        <w:t> </w:t>
      </w:r>
      <w:r>
        <w:rPr>
          <w:color w:val="393939"/>
        </w:rPr>
        <w:t>d'âge.</w:t>
      </w:r>
      <w:r>
        <w:rPr>
          <w:color w:val="393939"/>
          <w:spacing w:val="-7"/>
        </w:rPr>
        <w:t> </w:t>
      </w:r>
      <w:r>
        <w:rPr>
          <w:color w:val="393939"/>
        </w:rPr>
        <w:t>L'auxiliaire de puériculture peut également exercer des missions spécifiques comme le fait de contribuer au projet</w:t>
      </w:r>
      <w:r>
        <w:rPr>
          <w:color w:val="393939"/>
          <w:spacing w:val="-6"/>
        </w:rPr>
        <w:t> </w:t>
      </w:r>
      <w:r>
        <w:rPr>
          <w:color w:val="393939"/>
        </w:rPr>
        <w:t>pédagogique</w:t>
      </w:r>
      <w:r>
        <w:rPr>
          <w:color w:val="393939"/>
          <w:spacing w:val="-7"/>
        </w:rPr>
        <w:t> </w:t>
      </w:r>
      <w:r>
        <w:rPr>
          <w:color w:val="393939"/>
        </w:rPr>
        <w:t>de</w:t>
      </w:r>
      <w:r>
        <w:rPr>
          <w:color w:val="393939"/>
          <w:spacing w:val="-6"/>
        </w:rPr>
        <w:t> </w:t>
      </w:r>
      <w:r>
        <w:rPr>
          <w:color w:val="393939"/>
        </w:rPr>
        <w:t>la</w:t>
      </w:r>
      <w:r>
        <w:rPr>
          <w:color w:val="393939"/>
          <w:spacing w:val="-3"/>
        </w:rPr>
        <w:t> </w:t>
      </w:r>
      <w:r>
        <w:rPr>
          <w:color w:val="393939"/>
        </w:rPr>
        <w:t>structure.</w:t>
      </w:r>
      <w:r>
        <w:rPr>
          <w:color w:val="393939"/>
          <w:spacing w:val="-6"/>
        </w:rPr>
        <w:t> </w:t>
      </w:r>
      <w:r>
        <w:rPr>
          <w:color w:val="393939"/>
        </w:rPr>
        <w:t>Dans</w:t>
      </w:r>
      <w:r>
        <w:rPr>
          <w:color w:val="393939"/>
          <w:spacing w:val="-7"/>
        </w:rPr>
        <w:t> </w:t>
      </w:r>
      <w:r>
        <w:rPr>
          <w:color w:val="393939"/>
        </w:rPr>
        <w:t>les</w:t>
      </w:r>
      <w:r>
        <w:rPr>
          <w:color w:val="393939"/>
          <w:spacing w:val="-4"/>
        </w:rPr>
        <w:t> </w:t>
      </w:r>
      <w:r>
        <w:rPr>
          <w:color w:val="393939"/>
        </w:rPr>
        <w:t>micro-crèches,</w:t>
      </w:r>
      <w:r>
        <w:rPr>
          <w:color w:val="393939"/>
          <w:spacing w:val="-8"/>
        </w:rPr>
        <w:t> </w:t>
      </w:r>
      <w:r>
        <w:rPr>
          <w:color w:val="393939"/>
        </w:rPr>
        <w:t>un</w:t>
      </w:r>
      <w:r>
        <w:rPr>
          <w:color w:val="393939"/>
          <w:spacing w:val="-6"/>
        </w:rPr>
        <w:t> </w:t>
      </w:r>
      <w:r>
        <w:rPr>
          <w:color w:val="393939"/>
        </w:rPr>
        <w:t>auxiliaire</w:t>
      </w:r>
      <w:r>
        <w:rPr>
          <w:color w:val="393939"/>
          <w:spacing w:val="-6"/>
        </w:rPr>
        <w:t> </w:t>
      </w:r>
      <w:r>
        <w:rPr>
          <w:color w:val="393939"/>
        </w:rPr>
        <w:t>de</w:t>
      </w:r>
      <w:r>
        <w:rPr>
          <w:color w:val="393939"/>
          <w:spacing w:val="-6"/>
        </w:rPr>
        <w:t> </w:t>
      </w:r>
      <w:r>
        <w:rPr>
          <w:color w:val="393939"/>
        </w:rPr>
        <w:t>puériculture</w:t>
      </w:r>
      <w:r>
        <w:rPr>
          <w:color w:val="393939"/>
          <w:spacing w:val="-6"/>
        </w:rPr>
        <w:t> </w:t>
      </w:r>
      <w:r>
        <w:rPr>
          <w:color w:val="393939"/>
        </w:rPr>
        <w:t>endosser les fonctions de référent technique s'il est accompagné deux heures par trimestre.</w:t>
      </w:r>
    </w:p>
    <w:p>
      <w:pPr>
        <w:pStyle w:val="BodyText"/>
        <w:spacing w:after="0" w:line="259" w:lineRule="auto"/>
        <w:jc w:val="both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660" w:space="52"/>
            <w:col w:w="8924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  <w:spacing w:before="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-318284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118"/>
        <w:rPr>
          <w:rFonts w:ascii="Tahoma"/>
          <w:b/>
        </w:rPr>
      </w:pP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5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-349744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27.538952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Mettre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œuvre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soins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adaptés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aux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enfants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selon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l'âge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spécificités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chacun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Elaborer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mettre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oeuvre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activités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d'éveil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jeu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adaptées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à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l'âge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enfants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2" w:lineRule="auto" w:before="0" w:after="0"/>
        <w:ind w:left="3049" w:right="796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Etablir une communication adaptée pour informer et accompagner les membres de </w:t>
      </w:r>
      <w:r>
        <w:rPr>
          <w:color w:val="929292"/>
          <w:w w:val="105"/>
          <w:sz w:val="16"/>
        </w:rPr>
        <w:t>l'entourage de l'enfant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0" w:after="0"/>
        <w:ind w:left="3049" w:right="1360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Communiquer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avec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autres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professionnels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structure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pour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assurer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une coordination optimale des activités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Observer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analyser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développement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moteur,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psychique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affectif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enfants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5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Repérer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traiter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anomalies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dysfonctionnements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lien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avec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l’entretien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5"/>
          <w:sz w:val="16"/>
        </w:rPr>
        <w:t>des</w:t>
      </w:r>
    </w:p>
    <w:p>
      <w:pPr>
        <w:pStyle w:val="BodyText"/>
        <w:ind w:left="3049"/>
      </w:pPr>
      <w:r>
        <w:rPr>
          <w:color w:val="929292"/>
          <w:spacing w:val="-2"/>
        </w:rPr>
        <w:t>locaux</w:t>
      </w:r>
      <w:r>
        <w:rPr>
          <w:color w:val="929292"/>
          <w:spacing w:val="-4"/>
        </w:rPr>
        <w:t> </w:t>
      </w:r>
      <w:r>
        <w:rPr>
          <w:color w:val="929292"/>
          <w:spacing w:val="-2"/>
        </w:rPr>
        <w:t>et</w:t>
      </w:r>
      <w:r>
        <w:rPr>
          <w:color w:val="929292"/>
          <w:spacing w:val="-9"/>
        </w:rPr>
        <w:t> </w:t>
      </w:r>
      <w:r>
        <w:rPr>
          <w:color w:val="929292"/>
          <w:spacing w:val="-2"/>
        </w:rPr>
        <w:t>des</w:t>
      </w:r>
      <w:r>
        <w:rPr>
          <w:color w:val="929292"/>
          <w:spacing w:val="-4"/>
        </w:rPr>
        <w:t> </w:t>
      </w:r>
      <w:r>
        <w:rPr>
          <w:color w:val="929292"/>
          <w:spacing w:val="-2"/>
        </w:rPr>
        <w:t>matériels</w:t>
      </w:r>
      <w:r>
        <w:rPr>
          <w:color w:val="929292"/>
          <w:spacing w:val="-7"/>
        </w:rPr>
        <w:t> </w:t>
      </w:r>
      <w:r>
        <w:rPr>
          <w:color w:val="929292"/>
          <w:spacing w:val="-2"/>
        </w:rPr>
        <w:t>liés</w:t>
      </w:r>
      <w:r>
        <w:rPr>
          <w:color w:val="929292"/>
          <w:spacing w:val="-8"/>
        </w:rPr>
        <w:t> </w:t>
      </w:r>
      <w:r>
        <w:rPr>
          <w:color w:val="929292"/>
          <w:spacing w:val="-2"/>
        </w:rPr>
        <w:t>aux</w:t>
      </w:r>
      <w:r>
        <w:rPr>
          <w:color w:val="929292"/>
          <w:spacing w:val="-7"/>
        </w:rPr>
        <w:t> </w:t>
      </w:r>
      <w:r>
        <w:rPr>
          <w:color w:val="929292"/>
          <w:spacing w:val="-2"/>
        </w:rPr>
        <w:t>activités</w:t>
      </w:r>
      <w:r>
        <w:rPr>
          <w:color w:val="929292"/>
          <w:spacing w:val="-8"/>
        </w:rPr>
        <w:t> </w:t>
      </w:r>
      <w:r>
        <w:rPr>
          <w:color w:val="929292"/>
          <w:spacing w:val="-2"/>
        </w:rPr>
        <w:t>de</w:t>
      </w:r>
      <w:r>
        <w:rPr>
          <w:color w:val="929292"/>
          <w:spacing w:val="-6"/>
        </w:rPr>
        <w:t> </w:t>
      </w:r>
      <w:r>
        <w:rPr>
          <w:color w:val="929292"/>
          <w:spacing w:val="-2"/>
        </w:rPr>
        <w:t>soins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1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S'adapter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aux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dynamiques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groupe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gérer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conflits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2" w:after="0"/>
        <w:ind w:left="304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Accueillir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suivre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enfants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situation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handicap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905" w:hanging="361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614680</wp:posOffset>
                </wp:positionH>
                <wp:positionV relativeFrom="paragraph">
                  <wp:posOffset>-265219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0.883410pt;width:94.5pt;height:111.45pt;mso-position-horizontal-relative:page;mso-position-vertical-relative:paragraph;z-index:15733760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Principales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étapes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développement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l’enfant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(physique,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cognitif,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émotionnel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et </w:t>
      </w:r>
      <w:r>
        <w:rPr>
          <w:color w:val="929292"/>
          <w:spacing w:val="-2"/>
          <w:sz w:val="16"/>
        </w:rPr>
        <w:t>social)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Notions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pédagogie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d'éveil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6"/>
          <w:sz w:val="16"/>
        </w:rPr>
        <w:t> </w:t>
      </w:r>
      <w:r>
        <w:rPr>
          <w:color w:val="929292"/>
          <w:spacing w:val="-2"/>
          <w:sz w:val="16"/>
        </w:rPr>
        <w:t>l'enfant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2" w:lineRule="auto" w:before="0" w:after="0"/>
        <w:ind w:left="3058" w:right="1397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Réglementations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spécifiques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aux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accueils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collectifs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mineurs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(ACM)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ou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aux établissements d’accueil du jeune enfant (EAJE)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3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Réglementations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sur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l'accessibilité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l'accueil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personnes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situation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handicap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Normes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d'hygiène,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santé</w:t>
      </w:r>
      <w:r>
        <w:rPr>
          <w:color w:val="929292"/>
          <w:spacing w:val="-15"/>
          <w:sz w:val="16"/>
        </w:rPr>
        <w:t> </w:t>
      </w:r>
      <w:r>
        <w:rPr>
          <w:color w:val="929292"/>
          <w:spacing w:val="-2"/>
          <w:sz w:val="16"/>
        </w:rPr>
        <w:t>alimentaires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5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614680</wp:posOffset>
                </wp:positionH>
                <wp:positionV relativeFrom="paragraph">
                  <wp:posOffset>-268982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1.179739pt;width:94.5pt;height:78.4pt;mso-position-horizontal-relative:page;mso-position-vertical-relative:paragraph;z-index:15733248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À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l'écoute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w w:val="105"/>
          <w:sz w:val="16"/>
        </w:rPr>
        <w:t>Autonome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w w:val="105"/>
          <w:sz w:val="16"/>
        </w:rPr>
        <w:t>Pédagogue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Réactif</w:t>
      </w:r>
    </w:p>
    <w:p>
      <w:pPr>
        <w:pStyle w:val="BodyText"/>
        <w:spacing w:before="234"/>
        <w:rPr>
          <w:sz w:val="28"/>
        </w:rPr>
      </w:pPr>
    </w:p>
    <w:p>
      <w:pPr>
        <w:pStyle w:val="Heading1"/>
        <w:tabs>
          <w:tab w:pos="5869" w:val="left" w:leader="none"/>
        </w:tabs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8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7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5" w:footer="0" w:top="1400" w:bottom="280" w:left="708" w:right="566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7072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89408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929292"/>
          <w:w w:val="105"/>
        </w:rPr>
        <w:t>Niveau</w:t>
      </w:r>
      <w:r>
        <w:rPr>
          <w:color w:val="929292"/>
          <w:spacing w:val="-1"/>
          <w:w w:val="105"/>
        </w:rPr>
        <w:t> </w:t>
      </w:r>
      <w:r>
        <w:rPr>
          <w:color w:val="929292"/>
          <w:w w:val="105"/>
        </w:rPr>
        <w:t>de</w:t>
      </w:r>
      <w:r>
        <w:rPr>
          <w:color w:val="929292"/>
          <w:spacing w:val="-2"/>
          <w:w w:val="105"/>
        </w:rPr>
        <w:t> </w:t>
      </w:r>
      <w:r>
        <w:rPr>
          <w:color w:val="929292"/>
          <w:w w:val="105"/>
        </w:rPr>
        <w:t>formation minimum requis</w:t>
      </w:r>
      <w:r>
        <w:rPr>
          <w:color w:val="929292"/>
          <w:spacing w:val="-1"/>
          <w:w w:val="105"/>
        </w:rPr>
        <w:t> </w:t>
      </w:r>
      <w:r>
        <w:rPr>
          <w:color w:val="929292"/>
          <w:spacing w:val="-4"/>
          <w:w w:val="105"/>
        </w:rPr>
        <w:t>pour</w:t>
      </w:r>
    </w:p>
    <w:p>
      <w:pPr>
        <w:spacing w:before="19"/>
        <w:ind w:left="403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exercer</w:t>
      </w:r>
      <w:r>
        <w:rPr>
          <w:rFonts w:ascii="Tahoma" w:hAnsi="Tahoma"/>
          <w:b/>
          <w:color w:val="929292"/>
          <w:spacing w:val="2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le</w:t>
      </w:r>
      <w:r>
        <w:rPr>
          <w:rFonts w:ascii="Tahoma" w:hAnsi="Tahoma"/>
          <w:b/>
          <w:color w:val="929292"/>
          <w:spacing w:val="3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métier</w:t>
      </w:r>
      <w:r>
        <w:rPr>
          <w:rFonts w:ascii="Tahoma" w:hAnsi="Tahoma"/>
          <w:b/>
          <w:color w:val="929292"/>
          <w:spacing w:val="-1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:</w:t>
      </w:r>
      <w:r>
        <w:rPr>
          <w:rFonts w:ascii="Tahoma" w:hAnsi="Tahoma"/>
          <w:b/>
          <w:color w:val="929292"/>
          <w:spacing w:val="1"/>
          <w:sz w:val="18"/>
        </w:rPr>
        <w:t> </w:t>
      </w:r>
      <w:r>
        <w:rPr>
          <w:color w:val="929292"/>
          <w:sz w:val="18"/>
        </w:rPr>
        <w:t>Niveau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Bac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(niveau</w:t>
      </w:r>
      <w:r>
        <w:rPr>
          <w:color w:val="929292"/>
          <w:spacing w:val="-12"/>
          <w:sz w:val="18"/>
        </w:rPr>
        <w:t> </w:t>
      </w:r>
      <w:r>
        <w:rPr>
          <w:color w:val="929292"/>
          <w:spacing w:val="-5"/>
          <w:sz w:val="18"/>
        </w:rPr>
        <w:t>4)</w:t>
      </w:r>
    </w:p>
    <w:p>
      <w:pPr>
        <w:pStyle w:val="Heading3"/>
        <w:spacing w:before="138"/>
      </w:pPr>
      <w:r>
        <w:rPr>
          <w:color w:val="929292"/>
        </w:rPr>
        <w:t>Diplômes</w:t>
      </w:r>
      <w:r>
        <w:rPr>
          <w:color w:val="929292"/>
          <w:spacing w:val="25"/>
        </w:rPr>
        <w:t> </w:t>
      </w:r>
      <w:r>
        <w:rPr>
          <w:color w:val="929292"/>
        </w:rPr>
        <w:t>requis</w:t>
      </w:r>
      <w:r>
        <w:rPr>
          <w:color w:val="929292"/>
          <w:spacing w:val="26"/>
        </w:rPr>
        <w:t> </w:t>
      </w:r>
      <w:r>
        <w:rPr>
          <w:color w:val="929292"/>
        </w:rPr>
        <w:t>pour</w:t>
      </w:r>
      <w:r>
        <w:rPr>
          <w:color w:val="929292"/>
          <w:spacing w:val="25"/>
        </w:rPr>
        <w:t> </w:t>
      </w:r>
      <w:r>
        <w:rPr>
          <w:color w:val="929292"/>
        </w:rPr>
        <w:t>exercer</w:t>
      </w:r>
      <w:r>
        <w:rPr>
          <w:color w:val="929292"/>
          <w:spacing w:val="27"/>
        </w:rPr>
        <w:t> </w:t>
      </w:r>
      <w:r>
        <w:rPr>
          <w:color w:val="929292"/>
        </w:rPr>
        <w:t>le</w:t>
      </w:r>
      <w:r>
        <w:rPr>
          <w:color w:val="929292"/>
          <w:spacing w:val="26"/>
        </w:rPr>
        <w:t> </w:t>
      </w:r>
      <w:r>
        <w:rPr>
          <w:color w:val="929292"/>
        </w:rPr>
        <w:t>métier</w:t>
      </w:r>
      <w:r>
        <w:rPr>
          <w:color w:val="929292"/>
          <w:spacing w:val="12"/>
        </w:rPr>
        <w:t> </w:t>
      </w:r>
      <w:r>
        <w:rPr>
          <w:color w:val="929292"/>
          <w:spacing w:val="-10"/>
        </w:rPr>
        <w:t>:</w:t>
      </w:r>
    </w:p>
    <w:p>
      <w:pPr>
        <w:spacing w:before="20"/>
        <w:ind w:left="403" w:right="0" w:firstLine="0"/>
        <w:jc w:val="left"/>
        <w:rPr>
          <w:sz w:val="18"/>
        </w:rPr>
      </w:pPr>
      <w:r>
        <w:rPr>
          <w:color w:val="929292"/>
          <w:sz w:val="18"/>
        </w:rPr>
        <w:t>Diplôme</w:t>
      </w:r>
      <w:r>
        <w:rPr>
          <w:color w:val="929292"/>
          <w:spacing w:val="1"/>
          <w:sz w:val="18"/>
        </w:rPr>
        <w:t> </w:t>
      </w:r>
      <w:r>
        <w:rPr>
          <w:color w:val="929292"/>
          <w:sz w:val="18"/>
        </w:rPr>
        <w:t>d’Auxiliaire</w:t>
      </w:r>
      <w:r>
        <w:rPr>
          <w:color w:val="929292"/>
          <w:spacing w:val="2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2"/>
          <w:sz w:val="18"/>
        </w:rPr>
        <w:t> </w:t>
      </w:r>
      <w:r>
        <w:rPr>
          <w:color w:val="929292"/>
          <w:sz w:val="18"/>
        </w:rPr>
        <w:t>Puériculture</w:t>
      </w:r>
      <w:r>
        <w:rPr>
          <w:color w:val="929292"/>
          <w:spacing w:val="1"/>
          <w:sz w:val="18"/>
        </w:rPr>
        <w:t> </w:t>
      </w:r>
      <w:r>
        <w:rPr>
          <w:color w:val="929292"/>
          <w:spacing w:val="-2"/>
          <w:sz w:val="18"/>
        </w:rPr>
        <w:t>(DEAP)</w:t>
      </w:r>
    </w:p>
    <w:p>
      <w:pPr>
        <w:pStyle w:val="BodyText"/>
        <w:rPr>
          <w:sz w:val="20"/>
        </w:rPr>
      </w:pPr>
    </w:p>
    <w:p>
      <w:pPr>
        <w:pStyle w:val="BodyText"/>
        <w:spacing w:before="103" w:after="1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8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59" w:lineRule="auto" w:before="40"/>
        <w:ind w:left="427" w:right="38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Expérience requise pour exercer le métier : </w:t>
      </w:r>
      <w:r>
        <w:rPr>
          <w:color w:val="929292"/>
          <w:sz w:val="18"/>
        </w:rPr>
        <w:t>Pas d'expérience minimale requise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9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before="40"/>
        <w:ind w:left="427" w:right="0" w:firstLine="0"/>
        <w:jc w:val="left"/>
        <w:rPr>
          <w:sz w:val="18"/>
        </w:rPr>
      </w:pPr>
      <w:r>
        <w:rPr>
          <w:color w:val="929292"/>
          <w:spacing w:val="-10"/>
          <w:w w:val="85"/>
          <w:sz w:val="18"/>
        </w:rPr>
        <w:t>/</w:t>
      </w:r>
    </w:p>
    <w:p>
      <w:pPr>
        <w:spacing w:before="73"/>
        <w:ind w:left="403" w:right="0" w:firstLine="0"/>
        <w:jc w:val="left"/>
        <w:rPr>
          <w:sz w:val="18"/>
        </w:rPr>
      </w:pPr>
      <w:r>
        <w:rPr/>
        <w:br w:type="column"/>
      </w:r>
      <w:r>
        <w:rPr>
          <w:rFonts w:ascii="Tahoma"/>
          <w:b/>
          <w:color w:val="929292"/>
          <w:w w:val="95"/>
          <w:sz w:val="18"/>
        </w:rPr>
        <w:t>Nouvelles</w:t>
      </w:r>
      <w:r>
        <w:rPr>
          <w:rFonts w:ascii="Tahoma"/>
          <w:b/>
          <w:color w:val="929292"/>
          <w:spacing w:val="22"/>
          <w:sz w:val="18"/>
        </w:rPr>
        <w:t> </w:t>
      </w:r>
      <w:r>
        <w:rPr>
          <w:color w:val="929292"/>
          <w:w w:val="85"/>
          <w:sz w:val="18"/>
        </w:rPr>
        <w:t>:</w:t>
      </w:r>
      <w:r>
        <w:rPr>
          <w:color w:val="929292"/>
          <w:spacing w:val="7"/>
          <w:sz w:val="18"/>
        </w:rPr>
        <w:t> </w:t>
      </w:r>
      <w:r>
        <w:rPr>
          <w:color w:val="929292"/>
          <w:spacing w:val="-10"/>
          <w:w w:val="95"/>
          <w:sz w:val="18"/>
        </w:rPr>
        <w:t>/</w:t>
      </w:r>
    </w:p>
    <w:p>
      <w:pPr>
        <w:spacing w:line="259" w:lineRule="auto" w:before="139"/>
        <w:ind w:left="403" w:right="502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Intégration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attentes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matière de bien-être global de l'enfant (y compris santé mentale), prise en compte des publics en situation de handicap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3933190</wp:posOffset>
                </wp:positionH>
                <wp:positionV relativeFrom="paragraph">
                  <wp:posOffset>317499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24.999941pt;width:237.5pt;height:23.3pt;mso-position-horizontal-relative:page;mso-position-vertical-relative:paragraph;z-index:-15725056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Heading3"/>
        <w:spacing w:before="69"/>
        <w:ind w:left="405"/>
        <w:rPr>
          <w:rFonts w:ascii="Verdana"/>
          <w:b w:val="0"/>
        </w:rPr>
      </w:pPr>
      <w:r>
        <w:rPr>
          <w:color w:val="929292"/>
          <w:w w:val="95"/>
        </w:rPr>
        <w:t>Nouvelles</w:t>
      </w:r>
      <w:r>
        <w:rPr>
          <w:color w:val="929292"/>
          <w:spacing w:val="29"/>
        </w:rPr>
        <w:t> </w:t>
      </w:r>
      <w:r>
        <w:rPr>
          <w:color w:val="929292"/>
          <w:w w:val="95"/>
        </w:rPr>
        <w:t>:</w:t>
      </w:r>
      <w:r>
        <w:rPr>
          <w:color w:val="929292"/>
          <w:spacing w:val="31"/>
        </w:rPr>
        <w:t> </w:t>
      </w:r>
      <w:r>
        <w:rPr>
          <w:rFonts w:ascii="Verdana"/>
          <w:b w:val="0"/>
          <w:color w:val="929292"/>
          <w:spacing w:val="-10"/>
          <w:w w:val="95"/>
        </w:rPr>
        <w:t>/</w:t>
      </w:r>
    </w:p>
    <w:p>
      <w:pPr>
        <w:spacing w:line="259" w:lineRule="auto" w:before="137"/>
        <w:ind w:left="405" w:right="502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Techniques de communication non violente,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vigilance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accrue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pour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déceler</w:t>
      </w:r>
      <w:r>
        <w:rPr>
          <w:color w:val="929292"/>
          <w:spacing w:val="-1"/>
          <w:sz w:val="18"/>
        </w:rPr>
        <w:t> </w:t>
      </w:r>
      <w:r>
        <w:rPr>
          <w:color w:val="929292"/>
          <w:sz w:val="18"/>
        </w:rPr>
        <w:t>les signes de</w:t>
      </w:r>
      <w:r>
        <w:rPr>
          <w:color w:val="929292"/>
          <w:spacing w:val="-17"/>
          <w:sz w:val="18"/>
        </w:rPr>
        <w:t> </w:t>
      </w:r>
      <w:r>
        <w:rPr>
          <w:color w:val="929292"/>
          <w:sz w:val="18"/>
        </w:rPr>
        <w:t>mal-être,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connaissance</w:t>
      </w:r>
      <w:r>
        <w:rPr>
          <w:color w:val="929292"/>
          <w:spacing w:val="-17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différents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types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de </w:t>
      </w:r>
      <w:r>
        <w:rPr>
          <w:color w:val="929292"/>
          <w:spacing w:val="-2"/>
          <w:sz w:val="18"/>
        </w:rPr>
        <w:t>handicaps</w:t>
      </w:r>
    </w:p>
    <w:p>
      <w:pPr>
        <w:spacing w:after="0" w:line="259" w:lineRule="auto"/>
        <w:jc w:val="left"/>
        <w:rPr>
          <w:sz w:val="18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4896" w:space="328"/>
            <w:col w:w="5412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3" name="Image 3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6195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280150" cy="3619500"/>
                          <a:chExt cx="6280150" cy="36195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4604" y="370077"/>
                            <a:ext cx="6256020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020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6256020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  <a:path w="6256020" h="3247390">
                                <a:moveTo>
                                  <a:pt x="4240530" y="3231515"/>
                                </a:moveTo>
                                <a:lnTo>
                                  <a:pt x="6256020" y="3231515"/>
                                </a:lnTo>
                                <a:lnTo>
                                  <a:pt x="6256020" y="0"/>
                                </a:lnTo>
                                <a:lnTo>
                                  <a:pt x="4240530" y="0"/>
                                </a:lnTo>
                                <a:lnTo>
                                  <a:pt x="4240530" y="323151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6192" y="1062863"/>
                            <a:ext cx="2012314" cy="2537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3" w:val="left" w:leader="none"/>
                                </w:tabs>
                                <w:spacing w:line="219" w:lineRule="exact" w:before="163"/>
                                <w:ind w:left="473" w:right="0" w:hanging="170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maternel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4" w:val="left" w:leader="none"/>
                                </w:tabs>
                                <w:spacing w:line="244" w:lineRule="auto" w:before="0"/>
                                <w:ind w:left="474" w:right="365" w:hanging="171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Animateur petite</w:t>
                              </w:r>
                              <w:r>
                                <w:rPr>
                                  <w:color w:val="929292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enfance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crèche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925" y="37833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7"/>
                                <w:ind w:left="1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144077" y="1066672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50" w:val="left" w:leader="none"/>
                                </w:tabs>
                                <w:spacing w:before="157"/>
                                <w:ind w:left="450" w:right="851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Educateur</w:t>
                              </w:r>
                              <w:r>
                                <w:rPr>
                                  <w:color w:val="929292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jeunes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enfants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49" w:val="left" w:leader="none"/>
                                </w:tabs>
                                <w:spacing w:before="4"/>
                                <w:ind w:left="449" w:right="0" w:hanging="170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Infirmier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puéricultrice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58364" y="38214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256722" y="1083183"/>
                            <a:ext cx="2012314" cy="2517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1" w:val="left" w:leader="none"/>
                                </w:tabs>
                                <w:spacing w:before="134"/>
                                <w:ind w:left="451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Directeur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d'ACM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274184" y="398652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85pt;mso-position-horizontal-relative:page;mso-position-vertical-relative:paragraph;z-index:-15721984;mso-wrap-distance-left:0;mso-wrap-distance-right:0" id="docshapegroup32" coordorigin="1020,216" coordsize="9890,5700">
                <v:shape style="position:absolute;left:1043;top:798;width:9852;height:5114" id="docshape33" coordorigin="1043,798" coordsize="9852,5114" path="m1043,5887l4217,5887,4217,798,1043,798,1043,5887xm4394,5912l7568,5912,7568,823,4394,823,4394,5912xm7721,5887l10895,5887,10895,798,7721,798,7721,5887xe" filled="false" stroked="true" strokeweight=".25pt" strokecolor="#0e9ed4">
                  <v:path arrowok="t"/>
                  <v:stroke dashstyle="solid"/>
                </v:shape>
                <v:shape style="position:absolute;left:1045;top:1889;width:3169;height:3996" type="#_x0000_t202" id="docshape3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3" w:val="left" w:leader="none"/>
                          </w:tabs>
                          <w:spacing w:line="219" w:lineRule="exact" w:before="163"/>
                          <w:ind w:left="473" w:right="0" w:hanging="170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Assistant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maternel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4" w:val="left" w:leader="none"/>
                          </w:tabs>
                          <w:spacing w:line="244" w:lineRule="auto" w:before="0"/>
                          <w:ind w:left="474" w:right="365" w:hanging="171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Animateur petite</w:t>
                        </w:r>
                        <w:r>
                          <w:rPr>
                            <w:color w:val="929292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enfance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crèche</w:t>
                        </w:r>
                      </w:p>
                    </w:txbxContent>
                  </v:textbox>
                  <w10:wrap type="none"/>
                </v:shape>
                <v:shape style="position:absolute;left:1075;top:811;width:3159;height:1078" type="#_x0000_t202" id="docshape35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20;top:215;width:9881;height:593" type="#_x0000_t202" id="docshape36" filled="true" fillcolor="#084f6a" stroked="false">
                  <v:textbox inset="0,0,0,0">
                    <w:txbxContent>
                      <w:p>
                        <w:pPr>
                          <w:spacing w:before="147"/>
                          <w:ind w:left="1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96;top:1895;width:3169;height:401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50" w:val="left" w:leader="none"/>
                          </w:tabs>
                          <w:spacing w:before="157"/>
                          <w:ind w:left="450" w:right="851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Educateur</w:t>
                        </w:r>
                        <w:r>
                          <w:rPr>
                            <w:color w:val="929292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jeunes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enfants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49" w:val="left" w:leader="none"/>
                          </w:tabs>
                          <w:spacing w:before="4"/>
                          <w:ind w:left="449" w:right="0" w:hanging="170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Infirmier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/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puéricultrice</w:t>
                        </w:r>
                      </w:p>
                    </w:txbxContent>
                  </v:textbox>
                  <w10:wrap type="none"/>
                </v:shape>
                <v:shape style="position:absolute;left:4419;top:817;width:3159;height:1078" type="#_x0000_t202" id="docshape38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723;top:1921;width:3169;height:3964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1" w:val="left" w:leader="none"/>
                          </w:tabs>
                          <w:spacing w:before="134"/>
                          <w:ind w:left="451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Directeur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d'ACM</w:t>
                        </w:r>
                      </w:p>
                    </w:txbxContent>
                  </v:textbox>
                  <w10:wrap type="none"/>
                </v:shape>
                <v:shape style="position:absolute;left:7751;top:843;width:3159;height:1078" type="#_x0000_t202" id="docshape40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3821661</wp:posOffset>
                </wp:positionV>
                <wp:extent cx="6280150" cy="338074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3" w:val="left" w:leader="none"/>
                                </w:tabs>
                                <w:spacing w:line="242" w:lineRule="auto" w:before="1"/>
                                <w:ind w:left="453" w:right="445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Auxiliaire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puériculture (Fonction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public hospitalière,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Alisfa,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BAD, BASS,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8"/>
                                <w:ind w:left="242" w:right="243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327529" y="1219047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5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1" w:right="1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440046" y="1223619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6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300.918243pt;width:494.5pt;height:266.2pt;mso-position-horizontal-relative:page;mso-position-vertical-relative:paragraph;z-index:-15721472;mso-wrap-distance-left:0;mso-wrap-distance-right:0" id="docshapegroup41" coordorigin="1078,6018" coordsize="9890,5324">
                <v:shape style="position:absolute;left:1112;top:6594;width:9841;height:4745" id="docshape42" coordorigin="1112,6594" coordsize="9841,4745" path="m1112,11315l4286,11315,4286,6594,1112,6594,1112,11315xm4445,11339l7619,11339,7619,6618,4445,6618,4445,11339xm7779,11333l10953,11333,10953,6612,7779,6612,7779,11333xe" filled="false" stroked="true" strokeweight=".25pt" strokecolor="#0e9ed4">
                  <v:path arrowok="t"/>
                  <v:stroke dashstyle="solid"/>
                </v:shape>
                <v:shape style="position:absolute;left:1114;top:7692;width:3169;height:3621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3" w:val="left" w:leader="none"/>
                          </w:tabs>
                          <w:spacing w:line="242" w:lineRule="auto" w:before="1"/>
                          <w:ind w:left="453" w:right="445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Auxiliaire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puériculture (Fonction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public hospitalière,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Alisfa,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BAD, BASS,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etc.)</w:t>
                        </w:r>
                      </w:p>
                    </w:txbxContent>
                  </v:textbox>
                  <w10:wrap type="none"/>
                </v:shape>
                <v:shape style="position:absolute;left:1133;top:6614;width:3159;height:1078" type="#_x0000_t202" id="docshape44" filled="true" fillcolor="#c9edfa" stroked="false">
                  <v:textbox inset="0,0,0,0">
                    <w:txbxContent>
                      <w:p>
                        <w:pPr>
                          <w:spacing w:line="261" w:lineRule="auto" w:before="68"/>
                          <w:ind w:left="242" w:right="243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743;top:7938;width:251;height:220" type="#_x0000_t202" id="docshape45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4477;top:6620;width:3159;height:1078" type="#_x0000_t202" id="docshape46" filled="true" fillcolor="#c9edfa" stroked="false">
                  <v:textbox inset="0,0,0,0">
                    <w:txbxContent>
                      <w:p>
                        <w:pPr>
                          <w:spacing w:line="259" w:lineRule="auto" w:before="165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6018;width:9881;height:593" type="#_x0000_t202" id="docshape47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1" w:right="1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70;top:7945;width:251;height:220" type="#_x0000_t202" id="docshape4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809;top:6646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59" w:lineRule="auto" w:before="166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7374845</wp:posOffset>
                </wp:positionV>
                <wp:extent cx="6283325" cy="1871345"/>
                <wp:effectExtent l="0" t="0" r="0" b="0"/>
                <wp:wrapTopAndBottom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1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7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61" w:lineRule="auto" w:before="122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80.696533pt;width:494.75pt;height:147.35pt;mso-position-horizontal-relative:page;mso-position-vertical-relative:paragraph;z-index:-15720960;mso-wrap-distance-left:0;mso-wrap-distance-right:0" type="#_x0000_t202" id="docshape50" filled="true" fillcolor="#c9edfa" stroked="false">
                <v:textbox inset="0,0,0,0">
                  <w:txbxContent>
                    <w:p>
                      <w:pPr>
                        <w:spacing w:before="121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7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61" w:lineRule="auto" w:before="122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2976">
              <wp:simplePos x="0" y="0"/>
              <wp:positionH relativeFrom="page">
                <wp:posOffset>795324</wp:posOffset>
              </wp:positionH>
              <wp:positionV relativeFrom="page">
                <wp:posOffset>345829</wp:posOffset>
              </wp:positionV>
              <wp:extent cx="2794000" cy="27305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794000" cy="2730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Auxiliaire</w:t>
                          </w:r>
                          <w:r>
                            <w:rPr>
                              <w:b/>
                              <w:color w:val="456BA4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456BA4"/>
                              <w:spacing w:val="-1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10"/>
                              <w:sz w:val="32"/>
                            </w:rPr>
                            <w:t>puériculture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62.624001pt;margin-top:27.230703pt;width:220pt;height:21.5pt;mso-position-horizontal-relative:page;mso-position-vertical-relative:page;z-index:-15893504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Auxiliaire</w:t>
                    </w:r>
                    <w:r>
                      <w:rPr>
                        <w:b/>
                        <w:color w:val="456BA4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de</w:t>
                    </w:r>
                    <w:r>
                      <w:rPr>
                        <w:b/>
                        <w:color w:val="456BA4"/>
                        <w:spacing w:val="-15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10"/>
                        <w:sz w:val="32"/>
                      </w:rPr>
                      <w:t>puériculture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23488">
              <wp:simplePos x="0" y="0"/>
              <wp:positionH relativeFrom="page">
                <wp:posOffset>842568</wp:posOffset>
              </wp:positionH>
              <wp:positionV relativeFrom="page">
                <wp:posOffset>280297</wp:posOffset>
              </wp:positionV>
              <wp:extent cx="2794000" cy="273050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2794000" cy="2730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Auxiliaire</w:t>
                          </w:r>
                          <w:r>
                            <w:rPr>
                              <w:b/>
                              <w:color w:val="074F6A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074F6A"/>
                              <w:spacing w:val="-1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10"/>
                              <w:sz w:val="32"/>
                            </w:rPr>
                            <w:t>puériculture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66.344002pt;margin-top:22.070704pt;width:220pt;height:21.5pt;mso-position-horizontal-relative:page;mso-position-vertical-relative:page;z-index:-15892992" type="#_x0000_t202" id="docshape3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Auxiliaire</w:t>
                    </w:r>
                    <w:r>
                      <w:rPr>
                        <w:b/>
                        <w:color w:val="074F6A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de</w:t>
                    </w:r>
                    <w:r>
                      <w:rPr>
                        <w:b/>
                        <w:color w:val="074F6A"/>
                        <w:spacing w:val="-15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10"/>
                        <w:sz w:val="32"/>
                      </w:rPr>
                      <w:t>puériculture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452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74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48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17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86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55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2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93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62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31" w:hanging="17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442" w:hanging="99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5"/>
        <w:szCs w:val="15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80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20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961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01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242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82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23" w:hanging="361"/>
      </w:pPr>
      <w:rPr>
        <w:rFonts w:hint="default"/>
        <w:lang w:val="fr-FR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ind w:left="353" w:hanging="133"/>
      <w:outlineLvl w:val="2"/>
    </w:pPr>
    <w:rPr>
      <w:rFonts w:ascii="Tahoma" w:hAnsi="Tahoma" w:eastAsia="Tahoma" w:cs="Tahoma"/>
      <w:b/>
      <w:bCs/>
      <w:sz w:val="22"/>
      <w:szCs w:val="22"/>
      <w:lang w:val="fr-FR" w:eastAsia="en-US" w:bidi="ar-SA"/>
    </w:rPr>
  </w:style>
  <w:style w:styleId="Heading3" w:type="paragraph">
    <w:name w:val="Heading 3"/>
    <w:basedOn w:val="Normal"/>
    <w:uiPriority w:val="1"/>
    <w:qFormat/>
    <w:pPr>
      <w:spacing w:before="40"/>
      <w:ind w:left="403"/>
      <w:outlineLvl w:val="3"/>
    </w:pPr>
    <w:rPr>
      <w:rFonts w:ascii="Tahoma" w:hAnsi="Tahoma" w:eastAsia="Tahoma" w:cs="Tahoma"/>
      <w:b/>
      <w:bCs/>
      <w:sz w:val="18"/>
      <w:szCs w:val="18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5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6FB3884E-C9A0-4C87-A3DB-33F9F9F306BF}"/>
</file>

<file path=customXml/itemProps2.xml><?xml version="1.0" encoding="utf-8"?>
<ds:datastoreItem xmlns:ds="http://schemas.openxmlformats.org/officeDocument/2006/customXml" ds:itemID="{55685FB6-DD9F-4BBA-8605-A05F5C7C5D86}"/>
</file>

<file path=customXml/itemProps3.xml><?xml version="1.0" encoding="utf-8"?>
<ds:datastoreItem xmlns:ds="http://schemas.openxmlformats.org/officeDocument/2006/customXml" ds:itemID="{0779DE63-9152-4C4F-9583-9E63CE68DB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2026-02-16T12:38:31Z</dcterms:created>
  <dcterms:modified xsi:type="dcterms:W3CDTF">2026-02-16T12:38:31Z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